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both"/>
        <w:rPr>
          <w:rFonts w:hint="eastAsia" w:ascii="仿宋_GB2312" w:hAnsi="仿宋_GB2312" w:eastAsia="仿宋_GB2312" w:cs="仿宋_GB2312"/>
          <w:color w:val="333333"/>
          <w:sz w:val="32"/>
          <w:szCs w:val="32"/>
          <w:lang w:val="en-US" w:eastAsia="zh-CN"/>
        </w:rPr>
      </w:pPr>
      <w:r>
        <w:rPr>
          <w:rFonts w:hint="eastAsia" w:ascii="仿宋_GB2312" w:hAnsi="仿宋_GB2312" w:eastAsia="仿宋_GB2312" w:cs="仿宋_GB2312"/>
          <w:color w:val="333333"/>
          <w:sz w:val="32"/>
          <w:szCs w:val="32"/>
          <w:lang w:val="en-US" w:eastAsia="zh-CN"/>
        </w:rPr>
        <w:t>附件</w:t>
      </w:r>
    </w:p>
    <w:p>
      <w:pPr>
        <w:spacing w:line="580" w:lineRule="exact"/>
        <w:jc w:val="center"/>
        <w:rPr>
          <w:rFonts w:hint="eastAsia" w:eastAsia="方正小标宋_GBK"/>
          <w:color w:val="333333"/>
          <w:sz w:val="44"/>
          <w:szCs w:val="44"/>
          <w:lang w:eastAsia="zh-CN"/>
        </w:rPr>
      </w:pPr>
    </w:p>
    <w:p>
      <w:pPr>
        <w:spacing w:line="580" w:lineRule="exact"/>
        <w:jc w:val="center"/>
        <w:rPr>
          <w:rFonts w:eastAsia="方正小标宋_GBK"/>
          <w:color w:val="333333"/>
          <w:sz w:val="44"/>
          <w:szCs w:val="44"/>
        </w:rPr>
      </w:pPr>
      <w:r>
        <w:rPr>
          <w:rFonts w:hint="eastAsia" w:eastAsia="方正小标宋_GBK"/>
          <w:color w:val="333333"/>
          <w:sz w:val="44"/>
          <w:szCs w:val="44"/>
          <w:lang w:eastAsia="zh-CN"/>
        </w:rPr>
        <w:t>苏州市</w:t>
      </w:r>
      <w:r>
        <w:rPr>
          <w:rFonts w:eastAsia="方正小标宋_GBK"/>
          <w:color w:val="333333"/>
          <w:sz w:val="44"/>
          <w:szCs w:val="44"/>
        </w:rPr>
        <w:t>繁星奖评奖办法</w:t>
      </w:r>
    </w:p>
    <w:p>
      <w:pPr>
        <w:spacing w:line="580" w:lineRule="exact"/>
        <w:jc w:val="center"/>
        <w:rPr>
          <w:rFonts w:ascii="楷体_GB2312" w:eastAsia="楷体_GB2312"/>
          <w:color w:val="333333"/>
          <w:sz w:val="32"/>
          <w:szCs w:val="32"/>
        </w:rPr>
      </w:pPr>
      <w:r>
        <w:rPr>
          <w:rFonts w:hint="eastAsia" w:ascii="楷体_GB2312" w:eastAsia="楷体_GB2312"/>
          <w:color w:val="333333"/>
          <w:sz w:val="32"/>
          <w:szCs w:val="32"/>
        </w:rPr>
        <w:t>（</w:t>
      </w:r>
      <w:r>
        <w:rPr>
          <w:rFonts w:hint="eastAsia" w:ascii="楷体_GB2312" w:eastAsia="楷体_GB2312"/>
          <w:color w:val="333333"/>
          <w:sz w:val="32"/>
          <w:szCs w:val="32"/>
          <w:lang w:eastAsia="zh-CN"/>
        </w:rPr>
        <w:t>修订</w:t>
      </w:r>
      <w:r>
        <w:rPr>
          <w:rFonts w:hint="eastAsia" w:ascii="楷体_GB2312" w:eastAsia="楷体_GB2312"/>
          <w:color w:val="333333"/>
          <w:sz w:val="32"/>
          <w:szCs w:val="32"/>
        </w:rPr>
        <w:t>稿）</w:t>
      </w:r>
    </w:p>
    <w:p>
      <w:pPr>
        <w:spacing w:line="580" w:lineRule="exact"/>
        <w:jc w:val="center"/>
        <w:rPr>
          <w:rFonts w:eastAsia="仿宋_GB2312"/>
          <w:color w:val="333333"/>
          <w:kern w:val="0"/>
          <w:sz w:val="32"/>
          <w:szCs w:val="32"/>
        </w:rPr>
      </w:pPr>
    </w:p>
    <w:p>
      <w:pPr>
        <w:snapToGrid w:val="0"/>
        <w:spacing w:line="580" w:lineRule="exact"/>
        <w:jc w:val="center"/>
        <w:rPr>
          <w:rFonts w:eastAsia="黑体"/>
          <w:bCs/>
          <w:sz w:val="32"/>
        </w:rPr>
      </w:pPr>
      <w:r>
        <w:rPr>
          <w:rFonts w:eastAsia="黑体"/>
          <w:bCs/>
          <w:sz w:val="32"/>
        </w:rPr>
        <w:t>第一章  总则</w:t>
      </w:r>
    </w:p>
    <w:p>
      <w:pPr>
        <w:widowControl/>
        <w:spacing w:line="580" w:lineRule="exact"/>
        <w:ind w:firstLine="640" w:firstLineChars="200"/>
        <w:rPr>
          <w:rFonts w:eastAsia="仿宋_GB2312"/>
          <w:color w:val="333333"/>
          <w:kern w:val="0"/>
          <w:sz w:val="32"/>
          <w:szCs w:val="32"/>
        </w:rPr>
      </w:pPr>
      <w:r>
        <w:rPr>
          <w:rFonts w:eastAsia="黑体"/>
          <w:color w:val="333333"/>
          <w:kern w:val="0"/>
          <w:sz w:val="32"/>
          <w:szCs w:val="32"/>
        </w:rPr>
        <w:t xml:space="preserve">第一条  </w:t>
      </w:r>
      <w:r>
        <w:rPr>
          <w:rFonts w:eastAsia="仿宋_GB2312"/>
          <w:color w:val="333333"/>
          <w:kern w:val="0"/>
          <w:sz w:val="32"/>
          <w:szCs w:val="32"/>
        </w:rPr>
        <w:t>为繁荣群众文艺创作，推出优秀群众文艺作品，发挥市级群众文化赛事引领作用，参照国家文旅部《群星奖评奖办法》、江苏省文旅厅《江苏省五星工程奖评奖办法》，制定本办法。</w:t>
      </w:r>
    </w:p>
    <w:p>
      <w:pPr>
        <w:widowControl/>
        <w:spacing w:line="580" w:lineRule="exact"/>
        <w:ind w:firstLine="640" w:firstLineChars="200"/>
        <w:rPr>
          <w:rFonts w:eastAsia="仿宋_GB2312"/>
          <w:color w:val="333333"/>
          <w:kern w:val="0"/>
          <w:sz w:val="32"/>
          <w:szCs w:val="32"/>
        </w:rPr>
      </w:pPr>
      <w:r>
        <w:rPr>
          <w:rFonts w:eastAsia="黑体"/>
          <w:color w:val="333333"/>
          <w:kern w:val="0"/>
          <w:sz w:val="32"/>
          <w:szCs w:val="32"/>
        </w:rPr>
        <w:t xml:space="preserve">第二条  </w:t>
      </w:r>
      <w:r>
        <w:rPr>
          <w:rFonts w:eastAsia="仿宋_GB2312"/>
          <w:color w:val="333333"/>
          <w:kern w:val="0"/>
          <w:sz w:val="32"/>
          <w:szCs w:val="32"/>
        </w:rPr>
        <w:t>繁星奖是由市政府文化部门为促进群众文化事业繁荣发展、提升群众文化艺术素养、激发全民文化创造活力而设立的全市综合性群众文化品牌赛事活动。</w:t>
      </w:r>
    </w:p>
    <w:p>
      <w:pPr>
        <w:widowControl/>
        <w:spacing w:line="580" w:lineRule="exact"/>
        <w:ind w:firstLine="643" w:firstLineChars="200"/>
        <w:rPr>
          <w:rFonts w:eastAsia="仿宋_GB2312"/>
          <w:color w:val="333333"/>
          <w:kern w:val="0"/>
          <w:sz w:val="32"/>
          <w:szCs w:val="32"/>
        </w:rPr>
      </w:pPr>
      <w:r>
        <w:rPr>
          <w:rFonts w:eastAsia="黑体"/>
          <w:b/>
          <w:color w:val="333333"/>
          <w:kern w:val="0"/>
          <w:sz w:val="32"/>
          <w:szCs w:val="32"/>
        </w:rPr>
        <w:t xml:space="preserve">第三条  </w:t>
      </w:r>
      <w:r>
        <w:rPr>
          <w:rFonts w:eastAsia="仿宋_GB2312"/>
          <w:color w:val="333333"/>
          <w:kern w:val="0"/>
          <w:sz w:val="32"/>
          <w:szCs w:val="32"/>
        </w:rPr>
        <w:t>繁星奖评奖以习近平新时代中国特色社会主义思想为指导，坚持“二为”方向和“双百”方针，丰富群众文艺作品供给。坚持以人民为中心的工作导向，把文化惠民贯穿于评奖和扶持全过程。坚持把社会效益放在首位，满足人民群众多样化、多层次、多方面的精神文化需求。坚持公平公正公开，严格标准和程序，提高公信力和影响力。</w:t>
      </w:r>
    </w:p>
    <w:p>
      <w:pPr>
        <w:widowControl/>
        <w:spacing w:line="580" w:lineRule="exact"/>
        <w:ind w:firstLine="643" w:firstLineChars="200"/>
        <w:jc w:val="left"/>
        <w:rPr>
          <w:rFonts w:eastAsia="仿宋_GB2312"/>
          <w:color w:val="333333"/>
          <w:kern w:val="0"/>
          <w:sz w:val="32"/>
          <w:szCs w:val="32"/>
        </w:rPr>
      </w:pPr>
      <w:r>
        <w:rPr>
          <w:rFonts w:eastAsia="黑体"/>
          <w:b/>
          <w:color w:val="333333"/>
          <w:kern w:val="0"/>
          <w:sz w:val="32"/>
          <w:szCs w:val="32"/>
        </w:rPr>
        <w:t xml:space="preserve">第四条  </w:t>
      </w:r>
      <w:r>
        <w:rPr>
          <w:rFonts w:eastAsia="仿宋_GB2312"/>
          <w:color w:val="333333"/>
          <w:kern w:val="0"/>
          <w:sz w:val="32"/>
          <w:szCs w:val="32"/>
        </w:rPr>
        <w:t>繁星奖评奖活动每两年举办一届。</w:t>
      </w:r>
    </w:p>
    <w:p>
      <w:pPr>
        <w:widowControl/>
        <w:spacing w:line="580" w:lineRule="exact"/>
        <w:ind w:firstLine="643" w:firstLineChars="200"/>
        <w:jc w:val="left"/>
        <w:rPr>
          <w:rFonts w:eastAsia="黑体"/>
          <w:b/>
          <w:color w:val="333333"/>
          <w:kern w:val="0"/>
          <w:sz w:val="32"/>
          <w:szCs w:val="32"/>
        </w:rPr>
      </w:pPr>
    </w:p>
    <w:p>
      <w:pPr>
        <w:widowControl/>
        <w:spacing w:line="580" w:lineRule="exact"/>
        <w:ind w:firstLine="643" w:firstLineChars="200"/>
        <w:jc w:val="left"/>
        <w:rPr>
          <w:rFonts w:eastAsia="黑体"/>
          <w:b/>
          <w:color w:val="333333"/>
          <w:kern w:val="0"/>
          <w:sz w:val="32"/>
          <w:szCs w:val="32"/>
        </w:rPr>
      </w:pPr>
    </w:p>
    <w:p>
      <w:pPr>
        <w:widowControl/>
        <w:spacing w:line="580" w:lineRule="exact"/>
        <w:ind w:firstLine="643" w:firstLineChars="200"/>
        <w:jc w:val="left"/>
        <w:rPr>
          <w:rFonts w:eastAsia="黑体"/>
          <w:b/>
          <w:color w:val="333333"/>
          <w:kern w:val="0"/>
          <w:sz w:val="32"/>
          <w:szCs w:val="32"/>
        </w:rPr>
      </w:pPr>
    </w:p>
    <w:p>
      <w:pPr>
        <w:snapToGrid w:val="0"/>
        <w:spacing w:line="580" w:lineRule="exact"/>
        <w:jc w:val="center"/>
        <w:rPr>
          <w:rFonts w:eastAsia="黑体"/>
          <w:bCs/>
          <w:sz w:val="32"/>
          <w:szCs w:val="32"/>
        </w:rPr>
      </w:pPr>
      <w:r>
        <w:rPr>
          <w:rFonts w:eastAsia="黑体"/>
          <w:bCs/>
          <w:sz w:val="32"/>
          <w:szCs w:val="32"/>
        </w:rPr>
        <w:t>第二章 评奖对象与奖项设置</w:t>
      </w:r>
    </w:p>
    <w:p>
      <w:pPr>
        <w:widowControl/>
        <w:spacing w:line="580" w:lineRule="exact"/>
        <w:ind w:firstLine="643" w:firstLineChars="200"/>
        <w:jc w:val="left"/>
        <w:rPr>
          <w:rFonts w:eastAsia="仿宋_GB2312"/>
          <w:color w:val="333333"/>
          <w:kern w:val="0"/>
          <w:sz w:val="32"/>
          <w:szCs w:val="32"/>
        </w:rPr>
      </w:pPr>
      <w:r>
        <w:rPr>
          <w:rFonts w:eastAsia="黑体"/>
          <w:b/>
          <w:color w:val="333333"/>
          <w:kern w:val="0"/>
          <w:sz w:val="32"/>
          <w:szCs w:val="32"/>
        </w:rPr>
        <w:t xml:space="preserve">第五条  </w:t>
      </w:r>
      <w:r>
        <w:rPr>
          <w:rFonts w:eastAsia="仿宋_GB2312"/>
          <w:color w:val="333333"/>
          <w:kern w:val="0"/>
          <w:sz w:val="32"/>
          <w:szCs w:val="32"/>
        </w:rPr>
        <w:t>繁星奖评奖对象是指由本市群众文化工作者、群众文艺爱好者或群众文艺团队创作表演的音乐（含群众合唱）、舞蹈（含广场舞）、戏剧、曲艺、美术（含书法、摄影）作品。</w:t>
      </w:r>
    </w:p>
    <w:p>
      <w:pPr>
        <w:widowControl/>
        <w:spacing w:line="580" w:lineRule="exact"/>
        <w:ind w:firstLine="643" w:firstLineChars="200"/>
        <w:jc w:val="left"/>
        <w:rPr>
          <w:rFonts w:eastAsia="仿宋_GB2312"/>
          <w:color w:val="333333"/>
          <w:kern w:val="0"/>
          <w:sz w:val="32"/>
          <w:szCs w:val="32"/>
        </w:rPr>
      </w:pPr>
      <w:r>
        <w:rPr>
          <w:rFonts w:eastAsia="黑体"/>
          <w:b/>
          <w:color w:val="333333"/>
          <w:kern w:val="0"/>
          <w:sz w:val="32"/>
          <w:szCs w:val="32"/>
        </w:rPr>
        <w:t>第六条</w:t>
      </w:r>
      <w:r>
        <w:rPr>
          <w:rFonts w:eastAsia="仿宋_GB2312"/>
          <w:color w:val="333333"/>
          <w:kern w:val="0"/>
          <w:sz w:val="32"/>
          <w:szCs w:val="32"/>
        </w:rPr>
        <w:t xml:space="preserve">  每届设繁星奖金、银、铜奖若干。每个门类金奖不超过8个，银奖不超过12个，铜奖不超过15个。</w:t>
      </w:r>
    </w:p>
    <w:p>
      <w:pPr>
        <w:pStyle w:val="3"/>
        <w:shd w:val="clear" w:color="auto" w:fill="FFFFFF"/>
        <w:spacing w:before="0" w:beforeAutospacing="0" w:after="0" w:afterAutospacing="0" w:line="580" w:lineRule="exact"/>
        <w:ind w:firstLine="645"/>
        <w:rPr>
          <w:rFonts w:ascii="Times New Roman" w:hAnsi="Times New Roman" w:eastAsia="黑体" w:cs="Times New Roman"/>
          <w:b/>
          <w:color w:val="333333"/>
          <w:sz w:val="32"/>
          <w:szCs w:val="32"/>
        </w:rPr>
      </w:pPr>
    </w:p>
    <w:p>
      <w:pPr>
        <w:pStyle w:val="3"/>
        <w:shd w:val="clear" w:color="auto" w:fill="FFFFFF"/>
        <w:spacing w:before="0" w:beforeAutospacing="0" w:after="0" w:afterAutospacing="0" w:line="580" w:lineRule="exact"/>
        <w:jc w:val="center"/>
        <w:rPr>
          <w:rFonts w:ascii="Times New Roman" w:hAnsi="Times New Roman" w:eastAsia="黑体" w:cs="Times New Roman"/>
          <w:color w:val="333333"/>
          <w:sz w:val="32"/>
          <w:szCs w:val="32"/>
        </w:rPr>
      </w:pPr>
      <w:r>
        <w:rPr>
          <w:rFonts w:hint="eastAsia" w:ascii="Times New Roman" w:hAnsi="Times New Roman" w:eastAsia="黑体" w:cs="Times New Roman"/>
          <w:color w:val="333333"/>
          <w:sz w:val="32"/>
          <w:szCs w:val="32"/>
        </w:rPr>
        <w:t>第三章 参评条件与评奖标准</w:t>
      </w:r>
    </w:p>
    <w:p>
      <w:pPr>
        <w:pStyle w:val="3"/>
        <w:shd w:val="clear" w:color="auto" w:fill="FFFFFF"/>
        <w:spacing w:before="0" w:beforeAutospacing="0" w:after="0" w:afterAutospacing="0" w:line="580" w:lineRule="exact"/>
        <w:ind w:firstLine="645"/>
        <w:rPr>
          <w:rFonts w:ascii="Times New Roman" w:hAnsi="Times New Roman" w:eastAsia="仿宋_GB2312" w:cs="Times New Roman"/>
          <w:color w:val="333333"/>
          <w:sz w:val="32"/>
          <w:szCs w:val="32"/>
        </w:rPr>
      </w:pPr>
      <w:r>
        <w:rPr>
          <w:rFonts w:ascii="Times New Roman" w:hAnsi="Times New Roman" w:eastAsia="黑体" w:cs="Times New Roman"/>
          <w:b/>
          <w:color w:val="333333"/>
          <w:sz w:val="32"/>
          <w:szCs w:val="32"/>
        </w:rPr>
        <w:t xml:space="preserve">第七条  </w:t>
      </w:r>
      <w:r>
        <w:rPr>
          <w:rFonts w:ascii="Times New Roman" w:hAnsi="Times New Roman" w:eastAsia="仿宋_GB2312" w:cs="Times New Roman"/>
          <w:color w:val="333333"/>
          <w:sz w:val="32"/>
          <w:szCs w:val="32"/>
        </w:rPr>
        <w:t>参加繁星奖的作品必须符合下列条件：</w:t>
      </w:r>
    </w:p>
    <w:p>
      <w:pPr>
        <w:pStyle w:val="3"/>
        <w:shd w:val="clear" w:color="auto" w:fill="FFFFFF"/>
        <w:spacing w:before="0" w:beforeAutospacing="0" w:after="0" w:afterAutospacing="0" w:line="580" w:lineRule="exact"/>
        <w:ind w:firstLine="645"/>
        <w:rPr>
          <w:rFonts w:ascii="Times New Roman" w:hAnsi="Times New Roman" w:eastAsia="仿宋_GB2312" w:cs="Times New Roman"/>
          <w:color w:val="333333"/>
          <w:sz w:val="32"/>
          <w:szCs w:val="32"/>
        </w:rPr>
      </w:pPr>
      <w:r>
        <w:rPr>
          <w:rFonts w:ascii="Times New Roman" w:hAnsi="Times New Roman" w:eastAsia="仿宋_GB2312" w:cs="Times New Roman"/>
          <w:color w:val="333333"/>
          <w:sz w:val="32"/>
          <w:szCs w:val="32"/>
        </w:rPr>
        <w:t>（一）近两年新创作品。</w:t>
      </w:r>
    </w:p>
    <w:p>
      <w:pPr>
        <w:pStyle w:val="3"/>
        <w:shd w:val="clear" w:color="auto" w:fill="FFFFFF"/>
        <w:spacing w:before="0" w:beforeAutospacing="0" w:after="0" w:afterAutospacing="0" w:line="580" w:lineRule="exact"/>
        <w:ind w:firstLine="645"/>
        <w:rPr>
          <w:rFonts w:ascii="Times New Roman" w:hAnsi="Times New Roman" w:eastAsia="仿宋_GB2312" w:cs="Times New Roman"/>
          <w:color w:val="333333"/>
          <w:sz w:val="32"/>
          <w:szCs w:val="32"/>
        </w:rPr>
      </w:pPr>
      <w:r>
        <w:rPr>
          <w:rFonts w:ascii="Times New Roman" w:hAnsi="Times New Roman" w:eastAsia="仿宋_GB2312" w:cs="Times New Roman"/>
          <w:color w:val="333333"/>
          <w:sz w:val="32"/>
          <w:szCs w:val="32"/>
        </w:rPr>
        <w:t>（二）主创人员和主要演员为本市群众文化工作者和业余文艺爱好者（本市人员指在苏常住人口，含驻苏部队、驻苏机构、在苏就读学生等）。</w:t>
      </w:r>
    </w:p>
    <w:p>
      <w:pPr>
        <w:pStyle w:val="3"/>
        <w:shd w:val="clear" w:color="auto" w:fill="FFFFFF"/>
        <w:spacing w:before="0" w:beforeAutospacing="0" w:after="0" w:afterAutospacing="0" w:line="580" w:lineRule="exact"/>
        <w:ind w:firstLine="645"/>
        <w:rPr>
          <w:rFonts w:ascii="Times New Roman" w:hAnsi="Times New Roman" w:eastAsia="仿宋_GB2312" w:cs="Times New Roman"/>
          <w:color w:val="333333"/>
          <w:sz w:val="32"/>
          <w:szCs w:val="32"/>
        </w:rPr>
      </w:pPr>
      <w:r>
        <w:rPr>
          <w:rFonts w:ascii="Times New Roman" w:hAnsi="Times New Roman" w:eastAsia="仿宋_GB2312" w:cs="Times New Roman"/>
          <w:color w:val="333333"/>
          <w:sz w:val="32"/>
          <w:szCs w:val="32"/>
        </w:rPr>
        <w:t>（三）作品规模适当，适合深入基层演出、展示。</w:t>
      </w:r>
    </w:p>
    <w:p>
      <w:pPr>
        <w:pStyle w:val="3"/>
        <w:shd w:val="clear" w:color="auto" w:fill="FFFFFF"/>
        <w:spacing w:before="0" w:beforeAutospacing="0" w:after="0" w:afterAutospacing="0" w:line="580" w:lineRule="exact"/>
        <w:ind w:firstLine="645"/>
        <w:rPr>
          <w:rFonts w:ascii="Times New Roman" w:hAnsi="Times New Roman" w:eastAsia="仿宋_GB2312" w:cs="Times New Roman"/>
          <w:color w:val="333333"/>
          <w:sz w:val="32"/>
          <w:szCs w:val="32"/>
        </w:rPr>
      </w:pPr>
      <w:r>
        <w:rPr>
          <w:rFonts w:ascii="Times New Roman" w:hAnsi="Times New Roman" w:eastAsia="仿宋_GB2312" w:cs="Times New Roman"/>
          <w:color w:val="333333"/>
          <w:sz w:val="32"/>
          <w:szCs w:val="32"/>
        </w:rPr>
        <w:t>（四）已多次参与文化惠民演出、展示活动。</w:t>
      </w:r>
    </w:p>
    <w:p>
      <w:pPr>
        <w:pStyle w:val="3"/>
        <w:shd w:val="clear" w:color="auto" w:fill="FFFFFF"/>
        <w:spacing w:before="0" w:beforeAutospacing="0" w:after="0" w:afterAutospacing="0" w:line="580" w:lineRule="exact"/>
        <w:ind w:firstLine="645"/>
        <w:rPr>
          <w:rFonts w:ascii="Times New Roman" w:hAnsi="Times New Roman" w:eastAsia="仿宋_GB2312" w:cs="Times New Roman"/>
          <w:color w:val="333333"/>
          <w:sz w:val="32"/>
          <w:szCs w:val="32"/>
        </w:rPr>
      </w:pPr>
      <w:r>
        <w:rPr>
          <w:rFonts w:ascii="Times New Roman" w:hAnsi="Times New Roman" w:eastAsia="仿宋_GB2312" w:cs="Times New Roman"/>
          <w:color w:val="333333"/>
          <w:sz w:val="32"/>
          <w:szCs w:val="32"/>
        </w:rPr>
        <w:t>（五）主要演员同一门类</w:t>
      </w:r>
      <w:r>
        <w:rPr>
          <w:rFonts w:hint="eastAsia" w:ascii="Times New Roman" w:hAnsi="Times New Roman" w:eastAsia="仿宋_GB2312" w:cs="Times New Roman"/>
          <w:color w:val="333333"/>
          <w:sz w:val="32"/>
          <w:szCs w:val="32"/>
        </w:rPr>
        <w:t>进入决赛</w:t>
      </w:r>
      <w:r>
        <w:rPr>
          <w:rFonts w:ascii="Times New Roman" w:hAnsi="Times New Roman" w:eastAsia="仿宋_GB2312" w:cs="Times New Roman"/>
          <w:color w:val="333333"/>
          <w:sz w:val="32"/>
          <w:szCs w:val="32"/>
        </w:rPr>
        <w:t>作品</w:t>
      </w:r>
      <w:r>
        <w:rPr>
          <w:rFonts w:hint="eastAsia" w:ascii="Times New Roman" w:hAnsi="Times New Roman" w:eastAsia="仿宋_GB2312" w:cs="Times New Roman"/>
          <w:color w:val="333333"/>
          <w:sz w:val="32"/>
          <w:szCs w:val="32"/>
        </w:rPr>
        <w:t>不超过</w:t>
      </w:r>
      <w:r>
        <w:rPr>
          <w:rFonts w:ascii="Times New Roman" w:hAnsi="Times New Roman" w:eastAsia="仿宋_GB2312" w:cs="Times New Roman"/>
          <w:color w:val="333333"/>
          <w:sz w:val="32"/>
          <w:szCs w:val="32"/>
        </w:rPr>
        <w:t>一个</w:t>
      </w:r>
      <w:r>
        <w:rPr>
          <w:rFonts w:hint="eastAsia" w:ascii="Times New Roman" w:hAnsi="Times New Roman" w:eastAsia="仿宋_GB2312" w:cs="Times New Roman"/>
          <w:color w:val="333333"/>
          <w:sz w:val="32"/>
          <w:szCs w:val="32"/>
        </w:rPr>
        <w:t>。</w:t>
      </w:r>
    </w:p>
    <w:p>
      <w:pPr>
        <w:pStyle w:val="3"/>
        <w:shd w:val="clear" w:color="auto" w:fill="FFFFFF"/>
        <w:spacing w:before="0" w:beforeAutospacing="0" w:after="0" w:afterAutospacing="0" w:line="580" w:lineRule="exact"/>
        <w:ind w:firstLine="645"/>
        <w:rPr>
          <w:rFonts w:ascii="Times New Roman" w:hAnsi="Times New Roman" w:eastAsia="仿宋_GB2312" w:cs="Times New Roman"/>
          <w:color w:val="333333"/>
          <w:sz w:val="32"/>
          <w:szCs w:val="32"/>
        </w:rPr>
      </w:pPr>
      <w:r>
        <w:rPr>
          <w:rFonts w:ascii="Times New Roman" w:hAnsi="Times New Roman" w:eastAsia="黑体" w:cs="Times New Roman"/>
          <w:b/>
          <w:color w:val="333333"/>
          <w:sz w:val="32"/>
          <w:szCs w:val="32"/>
        </w:rPr>
        <w:t>第八条</w:t>
      </w:r>
      <w:r>
        <w:rPr>
          <w:rFonts w:ascii="Times New Roman" w:hAnsi="Times New Roman" w:eastAsia="仿宋" w:cs="Times New Roman"/>
          <w:color w:val="333333"/>
          <w:sz w:val="36"/>
          <w:szCs w:val="36"/>
        </w:rPr>
        <w:t>  </w:t>
      </w:r>
      <w:r>
        <w:rPr>
          <w:rFonts w:ascii="Times New Roman" w:hAnsi="Times New Roman" w:eastAsia="仿宋_GB2312" w:cs="Times New Roman"/>
          <w:color w:val="333333"/>
          <w:sz w:val="32"/>
          <w:szCs w:val="32"/>
        </w:rPr>
        <w:t>下列作品不可参加评选：</w:t>
      </w:r>
    </w:p>
    <w:p>
      <w:pPr>
        <w:pStyle w:val="3"/>
        <w:shd w:val="clear" w:color="auto" w:fill="FFFFFF"/>
        <w:spacing w:before="0" w:beforeAutospacing="0" w:after="0" w:afterAutospacing="0" w:line="580" w:lineRule="exact"/>
        <w:ind w:firstLine="645"/>
        <w:rPr>
          <w:rFonts w:ascii="Times New Roman" w:hAnsi="Times New Roman" w:eastAsia="仿宋_GB2312" w:cs="Times New Roman"/>
          <w:color w:val="333333"/>
          <w:sz w:val="32"/>
          <w:szCs w:val="32"/>
        </w:rPr>
      </w:pPr>
      <w:r>
        <w:rPr>
          <w:rFonts w:ascii="Times New Roman" w:hAnsi="Times New Roman" w:eastAsia="仿宋_GB2312" w:cs="Times New Roman"/>
          <w:color w:val="333333"/>
          <w:sz w:val="32"/>
          <w:szCs w:val="32"/>
        </w:rPr>
        <w:t>（一）市级及以上专业文艺院团人员、专业艺术院校在校师生创作或表演的作品。</w:t>
      </w:r>
    </w:p>
    <w:p>
      <w:pPr>
        <w:pStyle w:val="3"/>
        <w:shd w:val="clear" w:color="auto" w:fill="FFFFFF"/>
        <w:spacing w:before="0" w:beforeAutospacing="0" w:after="0" w:afterAutospacing="0" w:line="580" w:lineRule="exact"/>
        <w:ind w:firstLine="645"/>
        <w:rPr>
          <w:rFonts w:ascii="Times New Roman" w:hAnsi="Times New Roman" w:eastAsia="仿宋_GB2312" w:cs="Times New Roman"/>
          <w:color w:val="333333"/>
          <w:sz w:val="32"/>
          <w:szCs w:val="32"/>
        </w:rPr>
      </w:pPr>
      <w:r>
        <w:rPr>
          <w:rFonts w:ascii="Times New Roman" w:hAnsi="Times New Roman" w:eastAsia="仿宋_GB2312" w:cs="Times New Roman"/>
          <w:color w:val="333333"/>
          <w:sz w:val="32"/>
          <w:szCs w:val="32"/>
        </w:rPr>
        <w:t>（二）已获得市级及以上文化艺术政府奖的作品。</w:t>
      </w:r>
    </w:p>
    <w:p>
      <w:pPr>
        <w:pStyle w:val="3"/>
        <w:shd w:val="clear" w:color="auto" w:fill="FFFFFF"/>
        <w:spacing w:before="0" w:beforeAutospacing="0" w:after="0" w:afterAutospacing="0" w:line="580" w:lineRule="exact"/>
        <w:ind w:firstLine="645"/>
        <w:rPr>
          <w:rFonts w:ascii="Times New Roman" w:hAnsi="Times New Roman" w:eastAsia="仿宋_GB2312" w:cs="Times New Roman"/>
          <w:color w:val="333333"/>
          <w:sz w:val="32"/>
          <w:szCs w:val="32"/>
        </w:rPr>
      </w:pPr>
    </w:p>
    <w:p>
      <w:pPr>
        <w:pStyle w:val="3"/>
        <w:shd w:val="clear" w:color="auto" w:fill="FFFFFF"/>
        <w:spacing w:before="0" w:beforeAutospacing="0" w:after="0" w:afterAutospacing="0" w:line="580" w:lineRule="exact"/>
        <w:ind w:firstLine="645"/>
        <w:rPr>
          <w:rFonts w:ascii="Times New Roman" w:hAnsi="Times New Roman" w:eastAsia="仿宋_GB2312" w:cs="Times New Roman"/>
          <w:color w:val="333333"/>
          <w:sz w:val="32"/>
          <w:szCs w:val="32"/>
        </w:rPr>
      </w:pPr>
    </w:p>
    <w:p>
      <w:pPr>
        <w:pStyle w:val="3"/>
        <w:shd w:val="clear" w:color="auto" w:fill="FFFFFF"/>
        <w:spacing w:before="0" w:beforeAutospacing="0" w:after="0" w:afterAutospacing="0" w:line="580" w:lineRule="exact"/>
        <w:ind w:firstLine="645"/>
        <w:rPr>
          <w:rFonts w:ascii="Times New Roman" w:hAnsi="Times New Roman" w:eastAsia="仿宋_GB2312" w:cs="Times New Roman"/>
          <w:color w:val="333333"/>
          <w:sz w:val="32"/>
          <w:szCs w:val="32"/>
        </w:rPr>
      </w:pPr>
    </w:p>
    <w:p>
      <w:pPr>
        <w:widowControl/>
        <w:shd w:val="clear" w:color="auto" w:fill="FFFFFF"/>
        <w:spacing w:line="580" w:lineRule="exact"/>
        <w:ind w:firstLine="643" w:firstLineChars="200"/>
        <w:rPr>
          <w:rFonts w:eastAsia="仿宋_GB2312"/>
          <w:color w:val="333333"/>
          <w:kern w:val="0"/>
          <w:sz w:val="32"/>
          <w:szCs w:val="32"/>
        </w:rPr>
      </w:pPr>
      <w:r>
        <w:rPr>
          <w:rFonts w:eastAsia="黑体"/>
          <w:b/>
          <w:color w:val="333333"/>
          <w:kern w:val="0"/>
          <w:sz w:val="32"/>
          <w:szCs w:val="32"/>
        </w:rPr>
        <w:t xml:space="preserve">第九条 </w:t>
      </w:r>
      <w:r>
        <w:rPr>
          <w:rFonts w:eastAsia="仿宋_GB2312"/>
          <w:b/>
          <w:bCs/>
          <w:color w:val="333333"/>
          <w:kern w:val="0"/>
          <w:sz w:val="32"/>
          <w:szCs w:val="32"/>
        </w:rPr>
        <w:t> </w:t>
      </w:r>
      <w:r>
        <w:rPr>
          <w:rFonts w:eastAsia="仿宋_GB2312"/>
          <w:color w:val="333333"/>
          <w:kern w:val="0"/>
          <w:sz w:val="32"/>
          <w:szCs w:val="32"/>
        </w:rPr>
        <w:t>评奖标准：</w:t>
      </w:r>
    </w:p>
    <w:p>
      <w:pPr>
        <w:widowControl/>
        <w:spacing w:line="580" w:lineRule="exact"/>
        <w:ind w:firstLine="640" w:firstLineChars="200"/>
        <w:jc w:val="left"/>
        <w:rPr>
          <w:rFonts w:eastAsia="仿宋_GB2312"/>
          <w:color w:val="333333"/>
          <w:kern w:val="0"/>
          <w:sz w:val="32"/>
          <w:szCs w:val="32"/>
        </w:rPr>
      </w:pPr>
      <w:r>
        <w:rPr>
          <w:rFonts w:eastAsia="仿宋_GB2312"/>
          <w:color w:val="333333"/>
          <w:kern w:val="0"/>
          <w:sz w:val="32"/>
          <w:szCs w:val="32"/>
        </w:rPr>
        <w:t>（一）以社会主义核心价值观为引领，传承和弘扬社会主义先进文化、革命文化、中华优秀传统文化。</w:t>
      </w:r>
    </w:p>
    <w:p>
      <w:pPr>
        <w:widowControl/>
        <w:spacing w:line="580" w:lineRule="exact"/>
        <w:ind w:firstLine="640" w:firstLineChars="200"/>
        <w:jc w:val="left"/>
        <w:rPr>
          <w:rFonts w:eastAsia="仿宋_GB2312"/>
          <w:color w:val="333333"/>
          <w:kern w:val="0"/>
          <w:sz w:val="32"/>
          <w:szCs w:val="32"/>
        </w:rPr>
      </w:pPr>
      <w:r>
        <w:rPr>
          <w:rFonts w:eastAsia="仿宋_GB2312"/>
          <w:color w:val="333333"/>
          <w:kern w:val="0"/>
          <w:sz w:val="32"/>
          <w:szCs w:val="32"/>
        </w:rPr>
        <w:t>（二）聚焦新时代、新征程，讴歌党、讴歌祖国、讴歌人民、讴歌新时代、讴歌英雄，用情用力讲好中国故事，体现民族精神和时代精神，展现新时代新气象新作为。</w:t>
      </w:r>
    </w:p>
    <w:p>
      <w:pPr>
        <w:widowControl/>
        <w:spacing w:line="580" w:lineRule="exact"/>
        <w:ind w:firstLine="640" w:firstLineChars="200"/>
        <w:jc w:val="left"/>
        <w:rPr>
          <w:rFonts w:eastAsia="仿宋_GB2312"/>
          <w:color w:val="333333"/>
          <w:kern w:val="0"/>
          <w:sz w:val="32"/>
          <w:szCs w:val="32"/>
        </w:rPr>
      </w:pPr>
      <w:r>
        <w:rPr>
          <w:rFonts w:eastAsia="仿宋_GB2312"/>
          <w:color w:val="333333"/>
          <w:kern w:val="0"/>
          <w:sz w:val="32"/>
          <w:szCs w:val="32"/>
        </w:rPr>
        <w:t>（三）坚持人民主体地位，突出群众文艺特色，讲述百姓故事，反映多彩生活。提倡小投入、小制作，有生活、接地气，有个性、有创意，小作品、大情怀。倡导真善美，传递正能量。适合基层演出和交流推广。</w:t>
      </w:r>
    </w:p>
    <w:p>
      <w:pPr>
        <w:widowControl/>
        <w:spacing w:line="580" w:lineRule="exact"/>
        <w:ind w:firstLine="640" w:firstLineChars="200"/>
        <w:jc w:val="left"/>
        <w:rPr>
          <w:rFonts w:eastAsia="仿宋_GB2312"/>
          <w:color w:val="333333"/>
          <w:kern w:val="0"/>
          <w:sz w:val="32"/>
          <w:szCs w:val="32"/>
        </w:rPr>
      </w:pPr>
      <w:r>
        <w:rPr>
          <w:rFonts w:eastAsia="仿宋_GB2312"/>
          <w:color w:val="333333"/>
          <w:kern w:val="0"/>
          <w:sz w:val="32"/>
          <w:szCs w:val="32"/>
        </w:rPr>
        <w:t>（四）作品主题鲜明，表现手法创新，形式丰富多样，富有艺术表现力和感染力。</w:t>
      </w:r>
    </w:p>
    <w:p>
      <w:pPr>
        <w:widowControl/>
        <w:spacing w:line="580" w:lineRule="exact"/>
        <w:ind w:firstLine="640" w:firstLineChars="200"/>
        <w:jc w:val="left"/>
        <w:rPr>
          <w:rFonts w:eastAsia="仿宋_GB2312"/>
          <w:color w:val="333333"/>
          <w:kern w:val="0"/>
          <w:sz w:val="32"/>
          <w:szCs w:val="32"/>
        </w:rPr>
      </w:pPr>
      <w:r>
        <w:rPr>
          <w:rFonts w:eastAsia="仿宋_GB2312"/>
          <w:color w:val="333333"/>
          <w:kern w:val="0"/>
          <w:sz w:val="32"/>
          <w:szCs w:val="32"/>
        </w:rPr>
        <w:t>（五）深入基层开展惠民演出，坚持常演常新，深受人民群众喜爱。</w:t>
      </w:r>
    </w:p>
    <w:p>
      <w:pPr>
        <w:widowControl/>
        <w:shd w:val="clear" w:color="auto" w:fill="FFFFFF"/>
        <w:spacing w:line="580" w:lineRule="exact"/>
        <w:ind w:firstLine="643" w:firstLineChars="200"/>
        <w:rPr>
          <w:rFonts w:eastAsia="黑体"/>
          <w:b/>
          <w:color w:val="333333"/>
          <w:kern w:val="0"/>
          <w:sz w:val="32"/>
          <w:szCs w:val="32"/>
        </w:rPr>
      </w:pPr>
    </w:p>
    <w:p>
      <w:pPr>
        <w:snapToGrid w:val="0"/>
        <w:spacing w:line="580" w:lineRule="exact"/>
        <w:jc w:val="center"/>
        <w:rPr>
          <w:rFonts w:eastAsia="黑体"/>
          <w:bCs/>
          <w:sz w:val="32"/>
          <w:szCs w:val="32"/>
        </w:rPr>
      </w:pPr>
      <w:r>
        <w:rPr>
          <w:rFonts w:eastAsia="黑体"/>
          <w:bCs/>
          <w:sz w:val="32"/>
          <w:szCs w:val="32"/>
        </w:rPr>
        <w:t>第四章 评奖机构</w:t>
      </w:r>
    </w:p>
    <w:p>
      <w:pPr>
        <w:widowControl/>
        <w:shd w:val="clear" w:color="auto" w:fill="FFFFFF"/>
        <w:spacing w:line="580" w:lineRule="exact"/>
        <w:ind w:firstLine="643" w:firstLineChars="200"/>
        <w:rPr>
          <w:rFonts w:eastAsia="仿宋_GB2312"/>
          <w:color w:val="333333"/>
          <w:kern w:val="0"/>
          <w:sz w:val="32"/>
          <w:szCs w:val="32"/>
        </w:rPr>
      </w:pPr>
      <w:r>
        <w:rPr>
          <w:rFonts w:eastAsia="黑体"/>
          <w:b/>
          <w:color w:val="333333"/>
          <w:kern w:val="0"/>
          <w:sz w:val="32"/>
          <w:szCs w:val="32"/>
        </w:rPr>
        <w:t xml:space="preserve">第十条  </w:t>
      </w:r>
      <w:r>
        <w:rPr>
          <w:rFonts w:eastAsia="仿宋_GB2312"/>
          <w:color w:val="333333"/>
          <w:kern w:val="0"/>
          <w:sz w:val="32"/>
          <w:szCs w:val="32"/>
        </w:rPr>
        <w:t>成立苏州市繁星奖评奖活动评审委员会（以下简称“评审委员会”）并下设办公室，办公室设在苏州市文化广电和旅游局公共服务处，负责评奖和作品扶持的组织统筹、协调指导等工作。</w:t>
      </w:r>
    </w:p>
    <w:p>
      <w:pPr>
        <w:widowControl/>
        <w:shd w:val="clear" w:color="auto" w:fill="FFFFFF"/>
        <w:spacing w:line="580" w:lineRule="exact"/>
        <w:ind w:firstLine="643" w:firstLineChars="200"/>
        <w:rPr>
          <w:rFonts w:eastAsia="仿宋_GB2312"/>
          <w:color w:val="333333"/>
          <w:kern w:val="0"/>
          <w:sz w:val="32"/>
          <w:szCs w:val="32"/>
        </w:rPr>
      </w:pPr>
      <w:r>
        <w:rPr>
          <w:rFonts w:eastAsia="黑体"/>
          <w:b/>
          <w:color w:val="333333"/>
          <w:kern w:val="0"/>
          <w:sz w:val="32"/>
          <w:szCs w:val="32"/>
        </w:rPr>
        <w:t xml:space="preserve">第十一条  </w:t>
      </w:r>
      <w:r>
        <w:rPr>
          <w:rFonts w:eastAsia="仿宋_GB2312"/>
          <w:color w:val="333333"/>
          <w:kern w:val="0"/>
          <w:sz w:val="32"/>
          <w:szCs w:val="32"/>
        </w:rPr>
        <w:t>设立苏州市群众文化专家库，根据门类、专业结构分成若干专家组，负责包括繁星奖在内的全市群众文化各项评奖评审工作。注重评委的代表性和权威性，定期更新轮换。</w:t>
      </w:r>
    </w:p>
    <w:p>
      <w:pPr>
        <w:snapToGrid w:val="0"/>
        <w:spacing w:line="580" w:lineRule="exact"/>
        <w:jc w:val="center"/>
        <w:rPr>
          <w:rFonts w:eastAsia="黑体"/>
          <w:bCs/>
          <w:sz w:val="32"/>
          <w:szCs w:val="32"/>
        </w:rPr>
      </w:pPr>
      <w:r>
        <w:rPr>
          <w:rFonts w:eastAsia="黑体"/>
          <w:bCs/>
          <w:sz w:val="32"/>
          <w:szCs w:val="32"/>
        </w:rPr>
        <w:t>第五章 评奖程序</w:t>
      </w:r>
    </w:p>
    <w:p>
      <w:pPr>
        <w:widowControl/>
        <w:spacing w:line="580" w:lineRule="exact"/>
        <w:ind w:firstLine="643" w:firstLineChars="200"/>
        <w:rPr>
          <w:rFonts w:eastAsia="仿宋_GB2312"/>
          <w:color w:val="333333"/>
          <w:kern w:val="0"/>
          <w:sz w:val="32"/>
          <w:szCs w:val="32"/>
        </w:rPr>
      </w:pPr>
      <w:r>
        <w:rPr>
          <w:rFonts w:eastAsia="黑体"/>
          <w:b/>
          <w:color w:val="333333"/>
          <w:kern w:val="0"/>
          <w:sz w:val="32"/>
          <w:szCs w:val="32"/>
        </w:rPr>
        <w:t xml:space="preserve">第十二条  </w:t>
      </w:r>
      <w:r>
        <w:rPr>
          <w:rFonts w:eastAsia="仿宋_GB2312"/>
          <w:color w:val="333333"/>
          <w:kern w:val="0"/>
          <w:sz w:val="32"/>
          <w:szCs w:val="32"/>
        </w:rPr>
        <w:t>评奖分初评、复赛、决赛三个阶段。</w:t>
      </w:r>
    </w:p>
    <w:p>
      <w:pPr>
        <w:widowControl/>
        <w:spacing w:line="580" w:lineRule="exact"/>
        <w:ind w:firstLine="643" w:firstLineChars="200"/>
        <w:rPr>
          <w:rFonts w:eastAsia="仿宋_GB2312"/>
          <w:color w:val="333333"/>
          <w:kern w:val="0"/>
          <w:sz w:val="32"/>
          <w:szCs w:val="32"/>
        </w:rPr>
      </w:pPr>
      <w:r>
        <w:rPr>
          <w:rFonts w:eastAsia="黑体"/>
          <w:b/>
          <w:color w:val="333333"/>
          <w:kern w:val="0"/>
          <w:sz w:val="32"/>
          <w:szCs w:val="32"/>
        </w:rPr>
        <w:t xml:space="preserve">第十三条  </w:t>
      </w:r>
      <w:r>
        <w:rPr>
          <w:rFonts w:eastAsia="仿宋_GB2312"/>
          <w:color w:val="333333"/>
          <w:kern w:val="0"/>
          <w:sz w:val="32"/>
          <w:szCs w:val="32"/>
        </w:rPr>
        <w:t>初评由各市（县）、区文化行政主管部门负责评出本行政区域内的参评作品。复赛通过观看各门类参赛作品录像或现场表演或审看作品原件的方式进行。决赛通过观看现场表演或组织作品展的方式进行。</w:t>
      </w:r>
    </w:p>
    <w:p>
      <w:pPr>
        <w:widowControl/>
        <w:spacing w:line="580" w:lineRule="exact"/>
        <w:ind w:firstLine="643" w:firstLineChars="200"/>
        <w:jc w:val="left"/>
        <w:rPr>
          <w:rFonts w:eastAsia="仿宋_GB2312"/>
          <w:color w:val="333333"/>
          <w:kern w:val="0"/>
          <w:sz w:val="32"/>
          <w:szCs w:val="32"/>
        </w:rPr>
      </w:pPr>
      <w:r>
        <w:rPr>
          <w:rFonts w:eastAsia="黑体"/>
          <w:b/>
          <w:color w:val="333333"/>
          <w:kern w:val="0"/>
          <w:sz w:val="32"/>
          <w:szCs w:val="32"/>
        </w:rPr>
        <w:t xml:space="preserve">第十四条  </w:t>
      </w:r>
      <w:r>
        <w:rPr>
          <w:rFonts w:eastAsia="仿宋_GB2312"/>
          <w:color w:val="333333"/>
          <w:kern w:val="0"/>
          <w:sz w:val="32"/>
          <w:szCs w:val="32"/>
        </w:rPr>
        <w:t>决赛结果经评审委员会审定，向社会公示无异议后正式公布。</w:t>
      </w:r>
    </w:p>
    <w:p>
      <w:pPr>
        <w:snapToGrid w:val="0"/>
        <w:spacing w:line="580" w:lineRule="exact"/>
        <w:ind w:firstLine="640"/>
        <w:rPr>
          <w:rFonts w:eastAsia="黑体"/>
          <w:b/>
          <w:color w:val="333333"/>
          <w:kern w:val="0"/>
          <w:sz w:val="32"/>
          <w:szCs w:val="32"/>
        </w:rPr>
      </w:pPr>
    </w:p>
    <w:p>
      <w:pPr>
        <w:snapToGrid w:val="0"/>
        <w:spacing w:line="580" w:lineRule="exact"/>
        <w:jc w:val="center"/>
        <w:rPr>
          <w:rFonts w:eastAsia="黑体"/>
          <w:b/>
          <w:color w:val="333333"/>
          <w:kern w:val="0"/>
          <w:sz w:val="32"/>
          <w:szCs w:val="32"/>
        </w:rPr>
      </w:pPr>
      <w:r>
        <w:rPr>
          <w:rFonts w:eastAsia="黑体"/>
          <w:bCs/>
          <w:sz w:val="32"/>
          <w:szCs w:val="32"/>
        </w:rPr>
        <w:t>第</w:t>
      </w:r>
      <w:r>
        <w:rPr>
          <w:rFonts w:hint="eastAsia" w:eastAsia="黑体"/>
          <w:bCs/>
          <w:sz w:val="32"/>
          <w:szCs w:val="32"/>
        </w:rPr>
        <w:t>六</w:t>
      </w:r>
      <w:r>
        <w:rPr>
          <w:rFonts w:eastAsia="黑体"/>
          <w:bCs/>
          <w:sz w:val="32"/>
          <w:szCs w:val="32"/>
        </w:rPr>
        <w:t>章  奖励与</w:t>
      </w:r>
      <w:r>
        <w:rPr>
          <w:rFonts w:hint="eastAsia" w:eastAsia="黑体"/>
          <w:bCs/>
          <w:sz w:val="32"/>
          <w:szCs w:val="32"/>
        </w:rPr>
        <w:t>扶持</w:t>
      </w:r>
    </w:p>
    <w:p>
      <w:pPr>
        <w:snapToGrid w:val="0"/>
        <w:spacing w:line="580" w:lineRule="exact"/>
        <w:ind w:firstLine="640"/>
        <w:rPr>
          <w:rFonts w:eastAsia="仿宋_GB2312"/>
          <w:color w:val="333333"/>
          <w:kern w:val="0"/>
          <w:sz w:val="32"/>
          <w:szCs w:val="32"/>
        </w:rPr>
      </w:pPr>
      <w:r>
        <w:rPr>
          <w:rFonts w:eastAsia="黑体"/>
          <w:b/>
          <w:color w:val="333333"/>
          <w:kern w:val="0"/>
          <w:sz w:val="32"/>
          <w:szCs w:val="32"/>
        </w:rPr>
        <w:t xml:space="preserve">第十五条  </w:t>
      </w:r>
      <w:r>
        <w:rPr>
          <w:rFonts w:eastAsia="仿宋_GB2312"/>
          <w:color w:val="333333"/>
          <w:kern w:val="0"/>
          <w:sz w:val="32"/>
          <w:szCs w:val="32"/>
        </w:rPr>
        <w:t>苏州市文化广电和旅游局对繁星奖获奖作品颁发证书、奖牌（杯）和奖金。</w:t>
      </w:r>
    </w:p>
    <w:p>
      <w:pPr>
        <w:snapToGrid w:val="0"/>
        <w:spacing w:line="580" w:lineRule="exact"/>
        <w:ind w:firstLine="640"/>
        <w:rPr>
          <w:rFonts w:eastAsia="仿宋_GB2312"/>
          <w:strike w:val="0"/>
          <w:dstrike w:val="0"/>
          <w:color w:val="000000" w:themeColor="text1"/>
          <w:kern w:val="0"/>
          <w:sz w:val="32"/>
          <w:szCs w:val="32"/>
          <w14:textFill>
            <w14:solidFill>
              <w14:schemeClr w14:val="tx1"/>
            </w14:solidFill>
          </w14:textFill>
        </w:rPr>
      </w:pPr>
      <w:r>
        <w:rPr>
          <w:rFonts w:eastAsia="黑体"/>
          <w:b/>
          <w:color w:val="333333"/>
          <w:kern w:val="0"/>
          <w:sz w:val="32"/>
          <w:szCs w:val="32"/>
        </w:rPr>
        <w:t xml:space="preserve">第十六条  </w:t>
      </w:r>
      <w:r>
        <w:rPr>
          <w:rFonts w:eastAsia="仿宋_GB2312"/>
          <w:color w:val="333333"/>
          <w:kern w:val="0"/>
          <w:sz w:val="32"/>
          <w:szCs w:val="32"/>
        </w:rPr>
        <w:t>繁星奖获奖作品择优推荐申报省五星工程奖</w:t>
      </w:r>
      <w:r>
        <w:rPr>
          <w:rFonts w:hint="eastAsia" w:eastAsia="仿宋_GB2312"/>
          <w:color w:val="333333"/>
          <w:kern w:val="0"/>
          <w:sz w:val="32"/>
          <w:szCs w:val="32"/>
          <w:lang w:val="en-US" w:eastAsia="zh-CN"/>
        </w:rPr>
        <w:t>；</w:t>
      </w:r>
      <w:r>
        <w:rPr>
          <w:rFonts w:eastAsia="仿宋_GB2312"/>
          <w:color w:val="333333"/>
          <w:kern w:val="0"/>
          <w:sz w:val="32"/>
          <w:szCs w:val="32"/>
        </w:rPr>
        <w:t>入围省五星工程奖的舞台艺术类作品即作为当年度苏州市群文创作扶持项目</w:t>
      </w:r>
      <w:r>
        <w:rPr>
          <w:rFonts w:hint="eastAsia" w:eastAsia="仿宋_GB2312"/>
          <w:color w:val="333333"/>
          <w:kern w:val="0"/>
          <w:sz w:val="32"/>
          <w:szCs w:val="32"/>
          <w:lang w:eastAsia="zh-CN"/>
        </w:rPr>
        <w:t>。</w:t>
      </w:r>
      <w:r>
        <w:rPr>
          <w:rFonts w:eastAsia="仿宋_GB2312"/>
          <w:strike w:val="0"/>
          <w:dstrike w:val="0"/>
          <w:color w:val="000000" w:themeColor="text1"/>
          <w:kern w:val="0"/>
          <w:sz w:val="32"/>
          <w:szCs w:val="32"/>
          <w14:textFill>
            <w14:solidFill>
              <w14:schemeClr w14:val="tx1"/>
            </w14:solidFill>
          </w14:textFill>
        </w:rPr>
        <w:t>每个作品给予扶持资金10万元。获得省五星工程奖的舞台艺术类作品，每个作品奖励10万元。获得国家群星奖的作品，每个作品奖励50万元。</w:t>
      </w:r>
    </w:p>
    <w:p>
      <w:pPr>
        <w:snapToGrid w:val="0"/>
        <w:spacing w:line="580" w:lineRule="exact"/>
        <w:ind w:firstLine="640"/>
        <w:rPr>
          <w:rFonts w:eastAsia="仿宋_GB2312"/>
          <w:strike w:val="0"/>
          <w:dstrike w:val="0"/>
          <w:color w:val="000000" w:themeColor="text1"/>
          <w:kern w:val="0"/>
          <w:sz w:val="32"/>
          <w:szCs w:val="32"/>
          <w14:textFill>
            <w14:solidFill>
              <w14:schemeClr w14:val="tx1"/>
            </w14:solidFill>
          </w14:textFill>
        </w:rPr>
      </w:pPr>
    </w:p>
    <w:p>
      <w:pPr>
        <w:snapToGrid w:val="0"/>
        <w:spacing w:line="580" w:lineRule="exact"/>
        <w:ind w:firstLine="643" w:firstLineChars="200"/>
        <w:rPr>
          <w:rFonts w:eastAsia="仿宋_GB2312"/>
          <w:sz w:val="32"/>
          <w:szCs w:val="32"/>
        </w:rPr>
      </w:pPr>
      <w:r>
        <w:rPr>
          <w:rFonts w:eastAsia="黑体"/>
          <w:b/>
          <w:color w:val="333333"/>
          <w:kern w:val="0"/>
          <w:sz w:val="32"/>
          <w:szCs w:val="32"/>
        </w:rPr>
        <w:t xml:space="preserve">第十七条  </w:t>
      </w:r>
      <w:r>
        <w:rPr>
          <w:rFonts w:eastAsia="仿宋_GB2312"/>
          <w:color w:val="333333"/>
          <w:kern w:val="0"/>
          <w:sz w:val="32"/>
          <w:szCs w:val="32"/>
        </w:rPr>
        <w:t>繁星奖获奖作品列为全市文化</w:t>
      </w:r>
      <w:r>
        <w:rPr>
          <w:rFonts w:eastAsia="仿宋_GB2312"/>
          <w:sz w:val="32"/>
          <w:szCs w:val="32"/>
        </w:rPr>
        <w:t>惠民和文化志愿服务内容，组织巡演巡展和交流活动。并将其优先纳入政府购买公共文化服务范围。</w:t>
      </w:r>
    </w:p>
    <w:p>
      <w:pPr>
        <w:widowControl/>
        <w:spacing w:line="580" w:lineRule="exact"/>
        <w:ind w:firstLine="643" w:firstLineChars="200"/>
        <w:jc w:val="left"/>
        <w:rPr>
          <w:rFonts w:eastAsia="黑体"/>
          <w:b/>
          <w:color w:val="333333"/>
          <w:kern w:val="0"/>
          <w:sz w:val="32"/>
          <w:szCs w:val="32"/>
        </w:rPr>
      </w:pPr>
    </w:p>
    <w:p>
      <w:pPr>
        <w:widowControl/>
        <w:spacing w:line="580" w:lineRule="exact"/>
        <w:ind w:firstLine="643" w:firstLineChars="200"/>
        <w:jc w:val="left"/>
        <w:rPr>
          <w:rFonts w:eastAsia="黑体"/>
          <w:b/>
          <w:color w:val="333333"/>
          <w:kern w:val="0"/>
          <w:sz w:val="32"/>
          <w:szCs w:val="32"/>
        </w:rPr>
      </w:pPr>
      <w:bookmarkStart w:id="0" w:name="_GoBack"/>
      <w:bookmarkEnd w:id="0"/>
    </w:p>
    <w:p>
      <w:pPr>
        <w:snapToGrid w:val="0"/>
        <w:spacing w:line="580" w:lineRule="exact"/>
        <w:jc w:val="center"/>
        <w:rPr>
          <w:rFonts w:eastAsia="黑体"/>
          <w:bCs/>
          <w:sz w:val="32"/>
          <w:szCs w:val="32"/>
        </w:rPr>
      </w:pPr>
      <w:r>
        <w:rPr>
          <w:rFonts w:eastAsia="黑体"/>
          <w:bCs/>
          <w:sz w:val="32"/>
          <w:szCs w:val="32"/>
        </w:rPr>
        <w:t>第</w:t>
      </w:r>
      <w:r>
        <w:rPr>
          <w:rFonts w:hint="eastAsia" w:eastAsia="黑体"/>
          <w:bCs/>
          <w:sz w:val="32"/>
          <w:szCs w:val="32"/>
        </w:rPr>
        <w:t>七</w:t>
      </w:r>
      <w:r>
        <w:rPr>
          <w:rFonts w:eastAsia="黑体"/>
          <w:bCs/>
          <w:sz w:val="32"/>
          <w:szCs w:val="32"/>
        </w:rPr>
        <w:t xml:space="preserve">章  </w:t>
      </w:r>
      <w:r>
        <w:rPr>
          <w:rFonts w:hint="eastAsia" w:eastAsia="黑体"/>
          <w:bCs/>
          <w:sz w:val="32"/>
          <w:szCs w:val="32"/>
        </w:rPr>
        <w:t>评奖</w:t>
      </w:r>
      <w:r>
        <w:rPr>
          <w:rFonts w:eastAsia="黑体"/>
          <w:bCs/>
          <w:sz w:val="32"/>
          <w:szCs w:val="32"/>
        </w:rPr>
        <w:t>纪律</w:t>
      </w:r>
    </w:p>
    <w:p>
      <w:pPr>
        <w:widowControl/>
        <w:spacing w:line="580" w:lineRule="exact"/>
        <w:ind w:firstLine="643" w:firstLineChars="200"/>
        <w:jc w:val="left"/>
        <w:rPr>
          <w:rFonts w:eastAsia="黑体"/>
          <w:color w:val="333333"/>
          <w:kern w:val="0"/>
          <w:sz w:val="32"/>
          <w:szCs w:val="32"/>
        </w:rPr>
      </w:pPr>
      <w:r>
        <w:rPr>
          <w:rFonts w:eastAsia="黑体"/>
          <w:b/>
          <w:color w:val="333333"/>
          <w:kern w:val="0"/>
          <w:sz w:val="32"/>
          <w:szCs w:val="32"/>
        </w:rPr>
        <w:t>第十八条</w:t>
      </w:r>
      <w:r>
        <w:rPr>
          <w:rFonts w:eastAsia="黑体"/>
          <w:color w:val="333333"/>
          <w:kern w:val="0"/>
          <w:sz w:val="32"/>
          <w:szCs w:val="32"/>
        </w:rPr>
        <w:t xml:space="preserve">  </w:t>
      </w:r>
      <w:r>
        <w:rPr>
          <w:rFonts w:eastAsia="仿宋_GB2312"/>
          <w:sz w:val="32"/>
          <w:szCs w:val="32"/>
        </w:rPr>
        <w:t>严格评奖程序，严肃评奖纪律。繁星奖评奖工作由派驻纪检组负责监督，确保评奖工作风清气正、公开透明。</w:t>
      </w:r>
    </w:p>
    <w:p>
      <w:pPr>
        <w:widowControl/>
        <w:spacing w:line="580" w:lineRule="exact"/>
        <w:ind w:firstLine="640" w:firstLineChars="200"/>
        <w:jc w:val="left"/>
        <w:rPr>
          <w:rFonts w:eastAsia="黑体"/>
          <w:color w:val="333333"/>
          <w:kern w:val="0"/>
          <w:sz w:val="32"/>
          <w:szCs w:val="32"/>
        </w:rPr>
      </w:pPr>
      <w:r>
        <w:rPr>
          <w:rFonts w:eastAsia="仿宋_GB2312"/>
          <w:color w:val="333333"/>
          <w:kern w:val="0"/>
          <w:sz w:val="32"/>
          <w:szCs w:val="32"/>
        </w:rPr>
        <w:t> </w:t>
      </w:r>
      <w:r>
        <w:rPr>
          <w:rFonts w:eastAsia="黑体"/>
          <w:b/>
          <w:color w:val="333333"/>
          <w:kern w:val="0"/>
          <w:sz w:val="32"/>
          <w:szCs w:val="32"/>
        </w:rPr>
        <w:t xml:space="preserve">第十九条  </w:t>
      </w:r>
      <w:r>
        <w:rPr>
          <w:rFonts w:eastAsia="仿宋_GB2312"/>
          <w:color w:val="333333"/>
          <w:kern w:val="0"/>
          <w:sz w:val="32"/>
          <w:szCs w:val="32"/>
        </w:rPr>
        <w:t>参评单位和个人必须如实填报有关文件和材料，凡在评奖前后发现存在弄虚作假行为的，由苏州市文化广电和旅游局取消其参评资格</w:t>
      </w:r>
      <w:r>
        <w:rPr>
          <w:rFonts w:hint="eastAsia" w:eastAsia="仿宋_GB2312"/>
          <w:color w:val="333333"/>
          <w:kern w:val="0"/>
          <w:sz w:val="32"/>
          <w:szCs w:val="32"/>
        </w:rPr>
        <w:t>、所</w:t>
      </w:r>
      <w:r>
        <w:rPr>
          <w:rFonts w:eastAsia="仿宋_GB2312"/>
          <w:color w:val="333333"/>
          <w:kern w:val="0"/>
          <w:sz w:val="32"/>
          <w:szCs w:val="32"/>
        </w:rPr>
        <w:t>获奖项。</w:t>
      </w:r>
    </w:p>
    <w:p>
      <w:pPr>
        <w:widowControl/>
        <w:spacing w:line="580" w:lineRule="exact"/>
        <w:ind w:firstLine="640" w:firstLineChars="200"/>
        <w:jc w:val="left"/>
        <w:rPr>
          <w:rFonts w:eastAsia="仿宋_GB2312"/>
          <w:color w:val="333333"/>
          <w:kern w:val="0"/>
          <w:sz w:val="32"/>
          <w:szCs w:val="32"/>
        </w:rPr>
      </w:pPr>
      <w:r>
        <w:rPr>
          <w:rFonts w:eastAsia="仿宋_GB2312"/>
          <w:color w:val="333333"/>
          <w:kern w:val="0"/>
          <w:sz w:val="32"/>
          <w:szCs w:val="32"/>
        </w:rPr>
        <w:t> </w:t>
      </w:r>
      <w:r>
        <w:rPr>
          <w:rFonts w:eastAsia="黑体"/>
          <w:b/>
          <w:color w:val="333333"/>
          <w:kern w:val="0"/>
          <w:sz w:val="32"/>
          <w:szCs w:val="32"/>
        </w:rPr>
        <w:t xml:space="preserve">第二十条  </w:t>
      </w:r>
      <w:r>
        <w:rPr>
          <w:rFonts w:eastAsia="仿宋_GB2312"/>
          <w:color w:val="333333"/>
          <w:kern w:val="0"/>
          <w:sz w:val="32"/>
          <w:szCs w:val="32"/>
        </w:rPr>
        <w:t>严格落实意识形态工作责任制，严禁在意识形态和政治导向等方面存在问题的作品和违法违规、失德失范产生不良影响的团队、人员参评。获奖作品和团队、个人在后续工作中被发现存在以上问题的，将视情节轻重取消申报资格、参评资格、所获奖项。</w:t>
      </w:r>
    </w:p>
    <w:p>
      <w:pPr>
        <w:widowControl/>
        <w:spacing w:line="580" w:lineRule="exact"/>
        <w:ind w:firstLine="643" w:firstLineChars="200"/>
        <w:rPr>
          <w:rFonts w:eastAsia="黑体"/>
          <w:b/>
          <w:color w:val="333333"/>
          <w:kern w:val="0"/>
          <w:sz w:val="32"/>
          <w:szCs w:val="32"/>
        </w:rPr>
      </w:pPr>
      <w:r>
        <w:rPr>
          <w:rFonts w:eastAsia="黑体"/>
          <w:b/>
          <w:color w:val="333333"/>
          <w:kern w:val="0"/>
          <w:sz w:val="32"/>
          <w:szCs w:val="32"/>
        </w:rPr>
        <w:t xml:space="preserve">第二十一条  </w:t>
      </w:r>
      <w:r>
        <w:rPr>
          <w:rFonts w:eastAsia="仿宋_GB2312"/>
          <w:color w:val="333333"/>
          <w:kern w:val="0"/>
          <w:sz w:val="32"/>
          <w:szCs w:val="32"/>
        </w:rPr>
        <w:t>繁星奖评委会成员由评审委员会从苏州市群众文化专家库中随机抽取，并予以聘任。评委实行回避制度，凡参与评奖作品创作、编导、表演、辅导等相关工作的人员不得聘任为</w:t>
      </w:r>
      <w:r>
        <w:rPr>
          <w:rFonts w:hint="eastAsia" w:eastAsia="仿宋_GB2312"/>
          <w:color w:val="333333"/>
          <w:kern w:val="0"/>
          <w:sz w:val="32"/>
          <w:szCs w:val="32"/>
        </w:rPr>
        <w:t>当</w:t>
      </w:r>
      <w:r>
        <w:rPr>
          <w:rFonts w:eastAsia="仿宋_GB2312"/>
          <w:color w:val="333333"/>
          <w:kern w:val="0"/>
          <w:sz w:val="32"/>
          <w:szCs w:val="32"/>
        </w:rPr>
        <w:t>届评委。</w:t>
      </w:r>
    </w:p>
    <w:p>
      <w:pPr>
        <w:widowControl/>
        <w:spacing w:line="580" w:lineRule="exact"/>
        <w:ind w:firstLine="643" w:firstLineChars="200"/>
        <w:jc w:val="left"/>
        <w:rPr>
          <w:rFonts w:eastAsia="仿宋_GB2312"/>
          <w:color w:val="333333"/>
          <w:kern w:val="0"/>
          <w:sz w:val="32"/>
          <w:szCs w:val="32"/>
        </w:rPr>
      </w:pPr>
      <w:r>
        <w:rPr>
          <w:rFonts w:eastAsia="黑体"/>
          <w:b/>
          <w:color w:val="333333"/>
          <w:kern w:val="0"/>
          <w:sz w:val="32"/>
          <w:szCs w:val="32"/>
        </w:rPr>
        <w:t xml:space="preserve">第二十二条  </w:t>
      </w:r>
      <w:r>
        <w:rPr>
          <w:rFonts w:eastAsia="仿宋_GB2312"/>
          <w:color w:val="333333"/>
          <w:kern w:val="0"/>
          <w:sz w:val="32"/>
          <w:szCs w:val="32"/>
        </w:rPr>
        <w:t>繁星奖评奖工作接受社会监督、舆论监督、群众监督以及相关纪检监察部门监督。</w:t>
      </w:r>
    </w:p>
    <w:p>
      <w:pPr>
        <w:widowControl/>
        <w:spacing w:line="580" w:lineRule="exact"/>
        <w:ind w:firstLine="630" w:firstLineChars="196"/>
        <w:rPr>
          <w:rFonts w:eastAsia="黑体"/>
          <w:b/>
          <w:color w:val="333333"/>
          <w:kern w:val="0"/>
          <w:sz w:val="32"/>
          <w:szCs w:val="32"/>
        </w:rPr>
      </w:pPr>
    </w:p>
    <w:p>
      <w:pPr>
        <w:snapToGrid w:val="0"/>
        <w:spacing w:line="580" w:lineRule="exact"/>
        <w:jc w:val="center"/>
        <w:rPr>
          <w:rFonts w:eastAsia="黑体"/>
          <w:bCs/>
          <w:sz w:val="32"/>
          <w:szCs w:val="32"/>
        </w:rPr>
      </w:pPr>
      <w:r>
        <w:rPr>
          <w:rFonts w:eastAsia="黑体"/>
          <w:bCs/>
          <w:sz w:val="32"/>
          <w:szCs w:val="32"/>
        </w:rPr>
        <w:t>第</w:t>
      </w:r>
      <w:r>
        <w:rPr>
          <w:rFonts w:hint="eastAsia" w:eastAsia="黑体"/>
          <w:bCs/>
          <w:sz w:val="32"/>
          <w:szCs w:val="32"/>
        </w:rPr>
        <w:t>八</w:t>
      </w:r>
      <w:r>
        <w:rPr>
          <w:rFonts w:eastAsia="黑体"/>
          <w:bCs/>
          <w:sz w:val="32"/>
          <w:szCs w:val="32"/>
        </w:rPr>
        <w:t>章 附则</w:t>
      </w:r>
    </w:p>
    <w:p>
      <w:pPr>
        <w:widowControl/>
        <w:spacing w:line="580" w:lineRule="exact"/>
        <w:ind w:firstLine="630" w:firstLineChars="196"/>
        <w:rPr>
          <w:color w:val="333333"/>
          <w:kern w:val="0"/>
          <w:sz w:val="32"/>
          <w:szCs w:val="32"/>
        </w:rPr>
      </w:pPr>
      <w:r>
        <w:rPr>
          <w:rFonts w:eastAsia="黑体"/>
          <w:b/>
          <w:color w:val="333333"/>
          <w:kern w:val="0"/>
          <w:sz w:val="32"/>
          <w:szCs w:val="32"/>
        </w:rPr>
        <w:t>第二十三条</w:t>
      </w:r>
      <w:r>
        <w:rPr>
          <w:rFonts w:eastAsia="仿宋_GB2312"/>
          <w:sz w:val="32"/>
          <w:szCs w:val="32"/>
        </w:rPr>
        <w:t xml:space="preserve">  </w:t>
      </w:r>
      <w:r>
        <w:rPr>
          <w:rFonts w:eastAsia="仿宋_GB2312"/>
          <w:bCs/>
          <w:sz w:val="32"/>
          <w:szCs w:val="32"/>
        </w:rPr>
        <w:t>繁星奖评奖和作品扶持经费由苏州市文化广电和旅游局</w:t>
      </w:r>
      <w:r>
        <w:rPr>
          <w:rFonts w:eastAsia="仿宋_GB2312"/>
          <w:bCs/>
          <w:color w:val="000000"/>
          <w:sz w:val="32"/>
          <w:szCs w:val="32"/>
        </w:rPr>
        <w:t>从市财政申请专项经费予以保障，列入财政预算管理。</w:t>
      </w:r>
    </w:p>
    <w:p>
      <w:pPr>
        <w:widowControl/>
        <w:spacing w:line="580" w:lineRule="exact"/>
        <w:ind w:firstLine="643" w:firstLineChars="200"/>
        <w:rPr>
          <w:color w:val="333333"/>
          <w:kern w:val="0"/>
          <w:sz w:val="32"/>
          <w:szCs w:val="32"/>
        </w:rPr>
      </w:pPr>
      <w:r>
        <w:rPr>
          <w:rFonts w:eastAsia="黑体"/>
          <w:b/>
          <w:color w:val="333333"/>
          <w:kern w:val="0"/>
          <w:sz w:val="32"/>
          <w:szCs w:val="32"/>
        </w:rPr>
        <w:t>第二十四条</w:t>
      </w:r>
      <w:r>
        <w:rPr>
          <w:rFonts w:eastAsia="仿宋_GB2312"/>
          <w:sz w:val="32"/>
          <w:szCs w:val="32"/>
        </w:rPr>
        <w:t xml:space="preserve">  每届繁星奖评奖可根据本办法制订具体实施方案。</w:t>
      </w:r>
    </w:p>
    <w:p>
      <w:pPr>
        <w:widowControl/>
        <w:spacing w:line="580" w:lineRule="exact"/>
        <w:ind w:firstLine="643" w:firstLineChars="200"/>
        <w:rPr>
          <w:rFonts w:eastAsia="仿宋_GB2312"/>
          <w:sz w:val="32"/>
          <w:szCs w:val="32"/>
        </w:rPr>
      </w:pPr>
      <w:r>
        <w:rPr>
          <w:rFonts w:eastAsia="黑体"/>
          <w:b/>
          <w:color w:val="333333"/>
          <w:kern w:val="0"/>
          <w:sz w:val="32"/>
          <w:szCs w:val="32"/>
        </w:rPr>
        <w:t xml:space="preserve">第二十五条  </w:t>
      </w:r>
      <w:r>
        <w:rPr>
          <w:rFonts w:eastAsia="仿宋_GB2312"/>
          <w:sz w:val="32"/>
          <w:szCs w:val="32"/>
        </w:rPr>
        <w:t>本办法由苏州市文化广电和旅游局负责解释。</w:t>
      </w:r>
    </w:p>
    <w:p>
      <w:pPr>
        <w:spacing w:line="580" w:lineRule="exact"/>
        <w:ind w:firstLine="643" w:firstLineChars="200"/>
        <w:rPr>
          <w:rFonts w:eastAsia="仿宋_GB2312"/>
          <w:sz w:val="32"/>
          <w:szCs w:val="32"/>
        </w:rPr>
      </w:pPr>
      <w:r>
        <w:rPr>
          <w:rFonts w:eastAsia="黑体"/>
          <w:b/>
          <w:color w:val="333333"/>
          <w:kern w:val="0"/>
          <w:sz w:val="32"/>
          <w:szCs w:val="32"/>
        </w:rPr>
        <w:t xml:space="preserve">第二十六条  </w:t>
      </w:r>
      <w:r>
        <w:rPr>
          <w:rFonts w:hint="eastAsia" w:eastAsia="仿宋_GB2312"/>
          <w:sz w:val="32"/>
          <w:szCs w:val="32"/>
        </w:rPr>
        <w:t>本办法自2022年</w:t>
      </w:r>
      <w:r>
        <w:rPr>
          <w:rFonts w:hint="eastAsia" w:eastAsia="仿宋_GB2312"/>
          <w:sz w:val="32"/>
          <w:szCs w:val="32"/>
          <w:lang w:val="en-US" w:eastAsia="zh-CN"/>
        </w:rPr>
        <w:t xml:space="preserve">  </w:t>
      </w:r>
      <w:r>
        <w:rPr>
          <w:rFonts w:hint="eastAsia" w:eastAsia="仿宋_GB2312"/>
          <w:sz w:val="32"/>
          <w:szCs w:val="32"/>
        </w:rPr>
        <w:t>月</w:t>
      </w:r>
      <w:r>
        <w:rPr>
          <w:rFonts w:hint="eastAsia" w:eastAsia="仿宋_GB2312"/>
          <w:sz w:val="32"/>
          <w:szCs w:val="32"/>
          <w:lang w:val="en-US" w:eastAsia="zh-CN"/>
        </w:rPr>
        <w:t xml:space="preserve">  </w:t>
      </w:r>
      <w:r>
        <w:rPr>
          <w:rFonts w:hint="eastAsia" w:eastAsia="仿宋_GB2312"/>
          <w:sz w:val="32"/>
          <w:szCs w:val="32"/>
        </w:rPr>
        <w:t>日</w:t>
      </w:r>
      <w:r>
        <w:rPr>
          <w:rFonts w:hint="eastAsia" w:eastAsia="仿宋_GB2312"/>
          <w:sz w:val="32"/>
          <w:szCs w:val="32"/>
          <w:lang w:eastAsia="zh-CN"/>
        </w:rPr>
        <w:t>起</w:t>
      </w:r>
      <w:r>
        <w:rPr>
          <w:rFonts w:hint="eastAsia" w:eastAsia="仿宋_GB2312"/>
          <w:sz w:val="32"/>
          <w:szCs w:val="32"/>
        </w:rPr>
        <w:t>施行，有效期</w:t>
      </w:r>
      <w:r>
        <w:rPr>
          <w:rFonts w:hint="eastAsia" w:eastAsia="仿宋_GB2312"/>
          <w:sz w:val="32"/>
          <w:szCs w:val="32"/>
          <w:lang w:eastAsia="zh-CN"/>
        </w:rPr>
        <w:t>至</w:t>
      </w:r>
      <w:r>
        <w:rPr>
          <w:rFonts w:hint="eastAsia" w:eastAsia="仿宋_GB2312"/>
          <w:sz w:val="32"/>
          <w:szCs w:val="32"/>
          <w:lang w:val="en-US" w:eastAsia="zh-CN"/>
        </w:rPr>
        <w:t>2027年 月  日</w:t>
      </w:r>
      <w:r>
        <w:rPr>
          <w:rFonts w:hint="eastAsia" w:eastAsia="仿宋_GB2312"/>
          <w:sz w:val="32"/>
          <w:szCs w:val="32"/>
        </w:rPr>
        <w:t>。原《苏州市“繁星奖”评奖办法》（苏文规字〔201</w:t>
      </w:r>
      <w:r>
        <w:rPr>
          <w:rFonts w:hint="eastAsia" w:eastAsia="仿宋_GB2312"/>
          <w:sz w:val="32"/>
          <w:szCs w:val="32"/>
          <w:lang w:val="en-US" w:eastAsia="zh-CN"/>
        </w:rPr>
        <w:t>6</w:t>
      </w:r>
      <w:r>
        <w:rPr>
          <w:rFonts w:hint="eastAsia" w:eastAsia="仿宋_GB2312"/>
          <w:sz w:val="32"/>
          <w:szCs w:val="32"/>
        </w:rPr>
        <w:t>〕</w:t>
      </w:r>
      <w:r>
        <w:rPr>
          <w:rFonts w:hint="eastAsia" w:eastAsia="仿宋_GB2312"/>
          <w:sz w:val="32"/>
          <w:szCs w:val="32"/>
          <w:lang w:val="en-US" w:eastAsia="zh-CN"/>
        </w:rPr>
        <w:t>5</w:t>
      </w:r>
      <w:r>
        <w:rPr>
          <w:rFonts w:hint="eastAsia" w:eastAsia="仿宋_GB2312"/>
          <w:sz w:val="32"/>
          <w:szCs w:val="32"/>
        </w:rPr>
        <w:t>号）同时废止。</w:t>
      </w:r>
    </w:p>
    <w:p/>
    <w:sectPr>
      <w:footerReference r:id="rId3" w:type="default"/>
      <w:pgSz w:w="11906" w:h="16838"/>
      <w:pgMar w:top="1421" w:right="1531" w:bottom="1928"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楷体">
    <w:panose1 w:val="02010600040101010101"/>
    <w:charset w:val="86"/>
    <w:family w:val="auto"/>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80825006"/>
      <w:docPartObj>
        <w:docPartGallery w:val="autotext"/>
      </w:docPartObj>
    </w:sdtPr>
    <w:sdtContent>
      <w:p>
        <w:pPr>
          <w:pStyle w:val="2"/>
          <w:jc w:val="center"/>
        </w:pPr>
        <w:r>
          <w:fldChar w:fldCharType="begin"/>
        </w:r>
        <w:r>
          <w:instrText xml:space="preserve">PAGE   \* MERGEFORMAT</w:instrText>
        </w:r>
        <w:r>
          <w:fldChar w:fldCharType="separate"/>
        </w:r>
        <w:r>
          <w:rPr>
            <w:lang w:val="zh-CN"/>
          </w:rPr>
          <w:t>6</w:t>
        </w:r>
        <w: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k1OWIxMmM4MTVhMmVkYjhkN2NjMDNkOWI1ZjM0MDUifQ=="/>
  </w:docVars>
  <w:rsids>
    <w:rsidRoot w:val="00000000"/>
    <w:rsid w:val="1500421B"/>
    <w:rsid w:val="17CA36B2"/>
    <w:rsid w:val="29E07207"/>
    <w:rsid w:val="322748ED"/>
    <w:rsid w:val="4BCE6D5A"/>
    <w:rsid w:val="4E01344B"/>
    <w:rsid w:val="5E4334A7"/>
    <w:rsid w:val="5F1C6CD8"/>
    <w:rsid w:val="66A660D1"/>
    <w:rsid w:val="6B503463"/>
    <w:rsid w:val="6B6E4BAF"/>
    <w:rsid w:val="734E4B2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paragraph" w:styleId="3">
    <w:name w:val="Normal (Web)"/>
    <w:basedOn w:val="1"/>
    <w:unhideWhenUsed/>
    <w:qFormat/>
    <w:uiPriority w:val="99"/>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2093</Words>
  <Characters>2107</Characters>
  <Lines>0</Lines>
  <Paragraphs>0</Paragraphs>
  <TotalTime>47</TotalTime>
  <ScaleCrop>false</ScaleCrop>
  <LinksUpToDate>false</LinksUpToDate>
  <CharactersWithSpaces>2179</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祥</cp:lastModifiedBy>
  <dcterms:modified xsi:type="dcterms:W3CDTF">2022-11-02T05:36:38Z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7C2BEF9E632946159E961C11EDD7564B</vt:lpwstr>
  </property>
</Properties>
</file>