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F4" w:rsidRDefault="00761AF4" w:rsidP="00FE02DF">
      <w:pPr>
        <w:spacing w:line="576" w:lineRule="exact"/>
        <w:jc w:val="center"/>
        <w:rPr>
          <w:rFonts w:ascii="方正小标宋简体" w:eastAsia="方正小标宋简体" w:hAnsi="宋体"/>
          <w:sz w:val="44"/>
          <w:szCs w:val="44"/>
        </w:rPr>
      </w:pPr>
    </w:p>
    <w:p w:rsidR="00761AF4" w:rsidRPr="00F97B6B" w:rsidRDefault="00761AF4" w:rsidP="00F97B6B">
      <w:pPr>
        <w:spacing w:line="576" w:lineRule="exact"/>
        <w:jc w:val="center"/>
        <w:rPr>
          <w:rFonts w:ascii="方正小标宋简体" w:eastAsia="方正小标宋简体" w:hAnsi="宋体"/>
          <w:sz w:val="44"/>
          <w:szCs w:val="44"/>
        </w:rPr>
      </w:pPr>
      <w:r w:rsidRPr="00F97B6B">
        <w:rPr>
          <w:rFonts w:ascii="方正小标宋简体" w:eastAsia="方正小标宋简体" w:hAnsi="宋体" w:hint="eastAsia"/>
          <w:sz w:val="44"/>
          <w:szCs w:val="44"/>
        </w:rPr>
        <w:t>苏州市文化和旅游“走出去”项目</w:t>
      </w:r>
    </w:p>
    <w:p w:rsidR="00761AF4" w:rsidRPr="00F97B6B" w:rsidRDefault="00761AF4" w:rsidP="00F97B6B">
      <w:pPr>
        <w:spacing w:line="576"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奖励补贴</w:t>
      </w:r>
      <w:r w:rsidRPr="00F97B6B">
        <w:rPr>
          <w:rFonts w:ascii="方正小标宋简体" w:eastAsia="方正小标宋简体" w:hAnsi="宋体" w:hint="eastAsia"/>
          <w:sz w:val="44"/>
          <w:szCs w:val="44"/>
        </w:rPr>
        <w:t>管理办法</w:t>
      </w:r>
    </w:p>
    <w:p w:rsidR="00761AF4" w:rsidRPr="00AD5C69" w:rsidRDefault="00761AF4" w:rsidP="00F97B6B">
      <w:pPr>
        <w:spacing w:line="576" w:lineRule="exact"/>
        <w:jc w:val="center"/>
        <w:rPr>
          <w:rFonts w:ascii="仿宋" w:eastAsia="仿宋" w:hAnsi="仿宋"/>
          <w:sz w:val="32"/>
          <w:szCs w:val="32"/>
        </w:rPr>
      </w:pPr>
      <w:r w:rsidRPr="00AD5C69">
        <w:rPr>
          <w:rFonts w:ascii="仿宋" w:eastAsia="仿宋" w:hAnsi="仿宋" w:hint="eastAsia"/>
          <w:sz w:val="32"/>
          <w:szCs w:val="32"/>
        </w:rPr>
        <w:t>（征求意见稿）</w:t>
      </w:r>
    </w:p>
    <w:p w:rsidR="00761AF4" w:rsidRPr="00F97B6B" w:rsidRDefault="00761AF4" w:rsidP="00FE02DF">
      <w:pPr>
        <w:spacing w:line="576" w:lineRule="exact"/>
        <w:jc w:val="center"/>
        <w:rPr>
          <w:rFonts w:ascii="仿宋_GB2312" w:eastAsia="仿宋_GB2312"/>
          <w:sz w:val="30"/>
          <w:szCs w:val="30"/>
        </w:rPr>
      </w:pPr>
    </w:p>
    <w:p w:rsidR="00761AF4" w:rsidRPr="00A85935" w:rsidRDefault="00761AF4" w:rsidP="00FE02DF">
      <w:pPr>
        <w:spacing w:line="576" w:lineRule="exact"/>
        <w:jc w:val="center"/>
        <w:rPr>
          <w:rFonts w:ascii="黑体" w:eastAsia="黑体" w:hAnsi="黑体"/>
          <w:sz w:val="32"/>
          <w:szCs w:val="32"/>
        </w:rPr>
      </w:pPr>
      <w:r w:rsidRPr="00A85935">
        <w:rPr>
          <w:rFonts w:ascii="黑体" w:eastAsia="黑体" w:hAnsi="黑体" w:hint="eastAsia"/>
          <w:sz w:val="32"/>
          <w:szCs w:val="32"/>
        </w:rPr>
        <w:t>第一章</w:t>
      </w:r>
      <w:r w:rsidRPr="00A85935">
        <w:rPr>
          <w:rFonts w:ascii="黑体" w:eastAsia="黑体" w:hAnsi="黑体"/>
          <w:sz w:val="32"/>
          <w:szCs w:val="32"/>
        </w:rPr>
        <w:t xml:space="preserve">  </w:t>
      </w:r>
      <w:r w:rsidRPr="00A85935">
        <w:rPr>
          <w:rFonts w:ascii="黑体" w:eastAsia="黑体" w:hAnsi="黑体" w:hint="eastAsia"/>
          <w:sz w:val="32"/>
          <w:szCs w:val="32"/>
        </w:rPr>
        <w:t>总则</w:t>
      </w:r>
    </w:p>
    <w:p w:rsidR="00761AF4" w:rsidRPr="00AD5C69" w:rsidRDefault="00761AF4" w:rsidP="00E0502D">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第一条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为认真贯彻市委、市政府《关于开放再出发的若干政策意见》精神，有效提升苏州文化影响力和旅游吸引力，规范我市文化和旅游“走出去”项目奖励补贴资金（以下简称“奖补资金”）的使用和管理，根据《苏州市级市立项目支出预算管理办法》规定，结合我市文化和旅游“走出去”工作实际，制定本办法。</w:t>
      </w:r>
    </w:p>
    <w:p w:rsidR="00761AF4" w:rsidRPr="00AD5C69" w:rsidRDefault="00761AF4" w:rsidP="004B34BD">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第二条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本办法所称的我市文化和旅游“走出去”项目奖补资金是指从苏州市文化广电和旅游局（以下简称“苏州市文广旅局”）当年部门预算中安排，用于培育我市文旅对外交流品牌项目和优质文旅产品，加快我市文化和旅游“走出去”步伐。</w:t>
      </w:r>
    </w:p>
    <w:p w:rsidR="00761AF4" w:rsidRPr="00AD5C69" w:rsidRDefault="00761AF4" w:rsidP="00DC7364">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第三条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奖补资金遵循“重点突出、导向明确、择优奖补、公正规范”的原则。</w:t>
      </w:r>
    </w:p>
    <w:p w:rsidR="00761AF4" w:rsidRPr="00AD5C69" w:rsidRDefault="00761AF4" w:rsidP="00DC7364">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第四条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奖补资金由苏州市文广旅局和项目实施单位按职责分工负责管理和使用，接受财政部门、审计部门监督。</w:t>
      </w:r>
    </w:p>
    <w:p w:rsidR="00761AF4" w:rsidRPr="00A85935" w:rsidRDefault="00761AF4" w:rsidP="00FE02DF">
      <w:pPr>
        <w:spacing w:line="576" w:lineRule="exact"/>
        <w:jc w:val="center"/>
        <w:rPr>
          <w:rFonts w:ascii="黑体" w:eastAsia="黑体" w:hAnsi="黑体"/>
          <w:sz w:val="32"/>
          <w:szCs w:val="32"/>
        </w:rPr>
      </w:pPr>
      <w:r w:rsidRPr="00A85935">
        <w:rPr>
          <w:rFonts w:ascii="黑体" w:eastAsia="黑体" w:hAnsi="黑体" w:hint="eastAsia"/>
          <w:sz w:val="32"/>
          <w:szCs w:val="32"/>
        </w:rPr>
        <w:t>第</w:t>
      </w:r>
      <w:r>
        <w:rPr>
          <w:rFonts w:ascii="黑体" w:eastAsia="黑体" w:hAnsi="黑体" w:hint="eastAsia"/>
          <w:sz w:val="32"/>
          <w:szCs w:val="32"/>
        </w:rPr>
        <w:t>二</w:t>
      </w:r>
      <w:r w:rsidRPr="00A85935">
        <w:rPr>
          <w:rFonts w:ascii="黑体" w:eastAsia="黑体" w:hAnsi="黑体" w:hint="eastAsia"/>
          <w:sz w:val="32"/>
          <w:szCs w:val="32"/>
        </w:rPr>
        <w:t>章</w:t>
      </w:r>
      <w:r w:rsidRPr="00A85935">
        <w:rPr>
          <w:rFonts w:ascii="黑体" w:eastAsia="黑体" w:hAnsi="黑体"/>
          <w:sz w:val="32"/>
          <w:szCs w:val="32"/>
        </w:rPr>
        <w:t xml:space="preserve">  </w:t>
      </w:r>
      <w:r>
        <w:rPr>
          <w:rFonts w:ascii="黑体" w:eastAsia="黑体" w:hAnsi="黑体" w:hint="eastAsia"/>
          <w:sz w:val="32"/>
          <w:szCs w:val="32"/>
        </w:rPr>
        <w:t>申报主体和奖补范围</w:t>
      </w:r>
    </w:p>
    <w:p w:rsidR="00761AF4" w:rsidRPr="00AD5C69" w:rsidRDefault="00761AF4" w:rsidP="00DE742A">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第五条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申报主体必须为具有独立法人资格且在苏州市区办理工商及税务注册、登记，或在民政部门登记、备案，从事文化、旅游相关业务的文化旅游企事业单位和文化旅游类社会组织。会计信用和纳税信用良好，无其他不良征信记录。同一法人单位同一年度只能申报一个项目。</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第六条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奖补资金用于鼓励苏州市区优秀文化和旅游项目通过政府或民间渠道赴国外及港、澳、台地区（以下简称“海外”）展演、展览、展销，提升苏州文化旅游海外知名度和影响力。申报奖补资金的项目应符合社会主义核心价值观，弘扬苏州优秀传统文化，或反映苏州当代文化发展的优秀成果。</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对符合下列条件的，给予重点奖补：</w:t>
      </w:r>
    </w:p>
    <w:p w:rsidR="00761AF4" w:rsidRPr="00AD5C69" w:rsidRDefault="00761AF4" w:rsidP="00FE02DF">
      <w:pPr>
        <w:spacing w:line="576" w:lineRule="exact"/>
        <w:ind w:firstLine="660"/>
        <w:rPr>
          <w:rFonts w:ascii="仿宋" w:eastAsia="仿宋" w:hAnsi="仿宋" w:cs="宋体"/>
          <w:kern w:val="0"/>
          <w:sz w:val="32"/>
          <w:szCs w:val="32"/>
        </w:rPr>
      </w:pPr>
      <w:r>
        <w:rPr>
          <w:rFonts w:ascii="仿宋" w:eastAsia="仿宋" w:hAnsi="仿宋" w:cs="宋体" w:hint="eastAsia"/>
          <w:kern w:val="0"/>
          <w:sz w:val="32"/>
          <w:szCs w:val="32"/>
        </w:rPr>
        <w:t>（一）</w:t>
      </w:r>
      <w:r w:rsidRPr="00AD5C69">
        <w:rPr>
          <w:rFonts w:ascii="仿宋" w:eastAsia="仿宋" w:hAnsi="仿宋" w:cs="宋体" w:hint="eastAsia"/>
          <w:kern w:val="0"/>
          <w:sz w:val="32"/>
          <w:szCs w:val="32"/>
        </w:rPr>
        <w:t>参与国家级和省级文化和旅游对外交流品牌项目和主题活动的；</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（二）参加苏州市政府与海外城市政府间文化和旅游交流合作项目的；</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（三）参与苏州市文广旅局组织实施的海外文化和旅游交流活动和项目的；</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（四）在海外具有较大积极影响力，获海外主流媒体广泛报道的；</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（五）参加国际知名文化、旅游类展会（苏州市文广旅局公布的当年度苏州市文化和旅游境外展会名录），并组织苏州文化展演、旅游推介的。</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第七条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资金补贴内容：</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（一）项目的策展费用；</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（二）场地租借费用（展位费）；</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（三）境外广告宣传费用；</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（四）展会特装制作费用；</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（五）项目运输及保险费用；</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（六）项目人员的国际交通费用。</w:t>
      </w:r>
    </w:p>
    <w:p w:rsidR="00761AF4" w:rsidRPr="00A85935" w:rsidRDefault="00761AF4" w:rsidP="00FE02DF">
      <w:pPr>
        <w:spacing w:line="576" w:lineRule="exact"/>
        <w:jc w:val="center"/>
        <w:rPr>
          <w:rFonts w:ascii="黑体" w:eastAsia="黑体" w:hAnsi="黑体"/>
          <w:sz w:val="32"/>
          <w:szCs w:val="32"/>
        </w:rPr>
      </w:pPr>
      <w:r w:rsidRPr="00A85935">
        <w:rPr>
          <w:rFonts w:ascii="黑体" w:eastAsia="黑体" w:hAnsi="黑体" w:hint="eastAsia"/>
          <w:sz w:val="32"/>
          <w:szCs w:val="32"/>
        </w:rPr>
        <w:t>第</w:t>
      </w:r>
      <w:r>
        <w:rPr>
          <w:rFonts w:ascii="黑体" w:eastAsia="黑体" w:hAnsi="黑体" w:hint="eastAsia"/>
          <w:sz w:val="32"/>
          <w:szCs w:val="32"/>
        </w:rPr>
        <w:t>三</w:t>
      </w:r>
      <w:r w:rsidRPr="00A85935">
        <w:rPr>
          <w:rFonts w:ascii="黑体" w:eastAsia="黑体" w:hAnsi="黑体" w:hint="eastAsia"/>
          <w:sz w:val="32"/>
          <w:szCs w:val="32"/>
        </w:rPr>
        <w:t>章</w:t>
      </w:r>
      <w:r w:rsidRPr="00A85935">
        <w:rPr>
          <w:rFonts w:ascii="黑体" w:eastAsia="黑体" w:hAnsi="黑体"/>
          <w:sz w:val="32"/>
          <w:szCs w:val="32"/>
        </w:rPr>
        <w:t xml:space="preserve">  </w:t>
      </w:r>
      <w:r>
        <w:rPr>
          <w:rFonts w:ascii="黑体" w:eastAsia="黑体" w:hAnsi="黑体" w:hint="eastAsia"/>
          <w:sz w:val="32"/>
          <w:szCs w:val="32"/>
        </w:rPr>
        <w:t>奖补方式和标准</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第八条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奖补资金采用项目奖励和项目补贴的方式，对符合条件的申报主体给予奖补。项目奖励和项目补贴不可并用。</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第九条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奖补标准：</w:t>
      </w:r>
    </w:p>
    <w:p w:rsidR="00761AF4" w:rsidRPr="00AD5C69" w:rsidRDefault="00761AF4" w:rsidP="00FE02DF">
      <w:pPr>
        <w:spacing w:line="576" w:lineRule="exact"/>
        <w:ind w:firstLine="660"/>
        <w:rPr>
          <w:rFonts w:ascii="仿宋" w:eastAsia="仿宋" w:hAnsi="仿宋" w:cs="宋体"/>
          <w:kern w:val="0"/>
          <w:sz w:val="32"/>
          <w:szCs w:val="32"/>
        </w:rPr>
      </w:pPr>
      <w:r w:rsidRPr="00AD5C69">
        <w:rPr>
          <w:rFonts w:ascii="仿宋" w:eastAsia="仿宋" w:hAnsi="仿宋" w:cs="宋体" w:hint="eastAsia"/>
          <w:kern w:val="0"/>
          <w:sz w:val="32"/>
          <w:szCs w:val="32"/>
        </w:rPr>
        <w:t>（一）项目补贴。根据专家评审意见，对申报项目核定投资金额的</w:t>
      </w:r>
      <w:r w:rsidRPr="0033012F">
        <w:rPr>
          <w:rFonts w:ascii="Times New Roman" w:eastAsia="仿宋" w:hAnsi="Times New Roman"/>
          <w:kern w:val="0"/>
          <w:sz w:val="32"/>
          <w:szCs w:val="32"/>
        </w:rPr>
        <w:t>15%</w:t>
      </w:r>
      <w:r w:rsidRPr="00AD5C69">
        <w:rPr>
          <w:rFonts w:ascii="仿宋" w:eastAsia="仿宋" w:hAnsi="仿宋" w:cs="宋体" w:hint="eastAsia"/>
          <w:kern w:val="0"/>
          <w:sz w:val="32"/>
          <w:szCs w:val="32"/>
        </w:rPr>
        <w:t>至</w:t>
      </w:r>
      <w:r w:rsidRPr="0033012F">
        <w:rPr>
          <w:rFonts w:ascii="Times New Roman" w:eastAsia="仿宋" w:hAnsi="Times New Roman"/>
          <w:kern w:val="0"/>
          <w:sz w:val="32"/>
          <w:szCs w:val="32"/>
        </w:rPr>
        <w:t>50%</w:t>
      </w:r>
      <w:r w:rsidRPr="00AD5C69">
        <w:rPr>
          <w:rFonts w:ascii="仿宋" w:eastAsia="仿宋" w:hAnsi="仿宋" w:cs="宋体" w:hint="eastAsia"/>
          <w:kern w:val="0"/>
          <w:sz w:val="32"/>
          <w:szCs w:val="32"/>
        </w:rPr>
        <w:t>进行补贴，经专家评定为本办法第六条规定的重点奖补项目，可在项目投资核定金额</w:t>
      </w:r>
      <w:r w:rsidRPr="0033012F">
        <w:rPr>
          <w:rFonts w:ascii="Times New Roman" w:eastAsia="仿宋" w:hAnsi="Times New Roman"/>
          <w:kern w:val="0"/>
          <w:sz w:val="32"/>
          <w:szCs w:val="32"/>
        </w:rPr>
        <w:t>50%</w:t>
      </w:r>
      <w:r w:rsidRPr="00AD5C69">
        <w:rPr>
          <w:rFonts w:ascii="仿宋" w:eastAsia="仿宋" w:hAnsi="仿宋" w:cs="宋体" w:hint="eastAsia"/>
          <w:kern w:val="0"/>
          <w:sz w:val="32"/>
          <w:szCs w:val="32"/>
        </w:rPr>
        <w:t>基础上进一步提高补贴标准。单个项目补贴总额原则上不超过</w:t>
      </w:r>
      <w:r w:rsidRPr="0033012F">
        <w:rPr>
          <w:rFonts w:ascii="Times New Roman" w:eastAsia="仿宋" w:hAnsi="Times New Roman"/>
          <w:kern w:val="0"/>
          <w:sz w:val="32"/>
          <w:szCs w:val="32"/>
        </w:rPr>
        <w:t>50</w:t>
      </w:r>
      <w:r w:rsidRPr="00AD5C69">
        <w:rPr>
          <w:rFonts w:ascii="仿宋" w:eastAsia="仿宋" w:hAnsi="仿宋" w:cs="宋体" w:hint="eastAsia"/>
          <w:kern w:val="0"/>
          <w:sz w:val="32"/>
          <w:szCs w:val="32"/>
        </w:rPr>
        <w:t>万元。</w:t>
      </w:r>
    </w:p>
    <w:p w:rsidR="00761AF4" w:rsidRPr="00AD5C69" w:rsidRDefault="00761AF4" w:rsidP="00FE02DF">
      <w:pPr>
        <w:spacing w:line="576" w:lineRule="exact"/>
        <w:ind w:firstLine="660"/>
        <w:rPr>
          <w:rFonts w:ascii="仿宋" w:eastAsia="仿宋" w:hAnsi="仿宋" w:cs="宋体"/>
          <w:color w:val="000000"/>
          <w:kern w:val="0"/>
          <w:sz w:val="32"/>
          <w:szCs w:val="32"/>
        </w:rPr>
      </w:pPr>
      <w:r w:rsidRPr="00AD5C69">
        <w:rPr>
          <w:rFonts w:ascii="仿宋" w:eastAsia="仿宋" w:hAnsi="仿宋" w:cs="宋体" w:hint="eastAsia"/>
          <w:color w:val="000000"/>
          <w:kern w:val="0"/>
          <w:sz w:val="32"/>
          <w:szCs w:val="32"/>
        </w:rPr>
        <w:t>（二）项目奖励。对</w:t>
      </w:r>
      <w:r>
        <w:rPr>
          <w:rFonts w:ascii="仿宋" w:eastAsia="仿宋" w:hAnsi="仿宋" w:cs="宋体" w:hint="eastAsia"/>
          <w:color w:val="000000"/>
          <w:kern w:val="0"/>
          <w:sz w:val="32"/>
          <w:szCs w:val="32"/>
        </w:rPr>
        <w:t>由邀请方或主办方全额出资的申报项目</w:t>
      </w:r>
      <w:r w:rsidRPr="00AD5C69">
        <w:rPr>
          <w:rFonts w:ascii="仿宋" w:eastAsia="仿宋" w:hAnsi="仿宋" w:cs="宋体" w:hint="eastAsia"/>
          <w:color w:val="000000"/>
          <w:kern w:val="0"/>
          <w:sz w:val="32"/>
          <w:szCs w:val="32"/>
        </w:rPr>
        <w:t>，根据专家评审意见</w:t>
      </w:r>
      <w:bookmarkStart w:id="0" w:name="_GoBack"/>
      <w:bookmarkEnd w:id="0"/>
      <w:r w:rsidRPr="00AD5C69">
        <w:rPr>
          <w:rFonts w:ascii="仿宋" w:eastAsia="仿宋" w:hAnsi="仿宋" w:cs="宋体" w:hint="eastAsia"/>
          <w:color w:val="000000"/>
          <w:kern w:val="0"/>
          <w:sz w:val="32"/>
          <w:szCs w:val="32"/>
        </w:rPr>
        <w:t>，视活动的人数、规模、影响给予奖励。</w:t>
      </w:r>
    </w:p>
    <w:p w:rsidR="00761AF4" w:rsidRPr="00AD5C69" w:rsidRDefault="00761AF4" w:rsidP="00FE02DF">
      <w:pPr>
        <w:spacing w:line="576" w:lineRule="exact"/>
        <w:ind w:firstLine="660"/>
        <w:rPr>
          <w:rFonts w:ascii="仿宋" w:eastAsia="仿宋" w:hAnsi="仿宋" w:cs="宋体"/>
          <w:color w:val="000000"/>
          <w:kern w:val="0"/>
          <w:sz w:val="32"/>
          <w:szCs w:val="32"/>
        </w:rPr>
      </w:pPr>
      <w:r w:rsidRPr="00AD5C69">
        <w:rPr>
          <w:rFonts w:ascii="仿宋" w:eastAsia="仿宋" w:hAnsi="仿宋" w:cs="宋体" w:hint="eastAsia"/>
          <w:color w:val="000000"/>
          <w:kern w:val="0"/>
          <w:sz w:val="32"/>
          <w:szCs w:val="32"/>
        </w:rPr>
        <w:t>（三）已经财政专项经费全额列支的项目，或已由市本级财政其他专项经费给予补贴或奖励的项目，不得重复享受本办法规定的资金补贴或奖励。</w:t>
      </w:r>
    </w:p>
    <w:p w:rsidR="00761AF4" w:rsidRPr="00A85935" w:rsidRDefault="00761AF4" w:rsidP="00FE02DF">
      <w:pPr>
        <w:spacing w:line="576" w:lineRule="exact"/>
        <w:jc w:val="center"/>
        <w:rPr>
          <w:rFonts w:ascii="宋体"/>
          <w:b/>
          <w:sz w:val="32"/>
          <w:szCs w:val="32"/>
        </w:rPr>
      </w:pPr>
      <w:r w:rsidRPr="00A85935">
        <w:rPr>
          <w:rFonts w:ascii="黑体" w:eastAsia="黑体" w:hAnsi="黑体" w:hint="eastAsia"/>
          <w:sz w:val="32"/>
          <w:szCs w:val="32"/>
        </w:rPr>
        <w:t>第</w:t>
      </w:r>
      <w:r>
        <w:rPr>
          <w:rFonts w:ascii="黑体" w:eastAsia="黑体" w:hAnsi="黑体" w:hint="eastAsia"/>
          <w:sz w:val="32"/>
          <w:szCs w:val="32"/>
        </w:rPr>
        <w:t>四</w:t>
      </w:r>
      <w:r w:rsidRPr="00A85935">
        <w:rPr>
          <w:rFonts w:ascii="黑体" w:eastAsia="黑体" w:hAnsi="黑体" w:hint="eastAsia"/>
          <w:sz w:val="32"/>
          <w:szCs w:val="32"/>
        </w:rPr>
        <w:t>章</w:t>
      </w:r>
      <w:r w:rsidRPr="00A85935">
        <w:rPr>
          <w:rFonts w:ascii="黑体" w:eastAsia="黑体" w:hAnsi="黑体"/>
          <w:sz w:val="32"/>
          <w:szCs w:val="32"/>
        </w:rPr>
        <w:t xml:space="preserve">  </w:t>
      </w:r>
      <w:r>
        <w:rPr>
          <w:rFonts w:ascii="黑体" w:eastAsia="黑体" w:hAnsi="黑体" w:hint="eastAsia"/>
          <w:sz w:val="32"/>
          <w:szCs w:val="32"/>
        </w:rPr>
        <w:t>项目申报和审批</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第十条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申报单位在申报时，应提供项目申报书、项目经费列支明细表、申报单位相关合法资质证明复印件、反映项目实施情况及宣传效果的图文和视频资料、项目资金决算明细及收支凭证、发票复印件及其他相关证明材料。</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第十一条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项目申报和审批程序：</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（一）自主申报：申报单位每年</w:t>
      </w:r>
      <w:r w:rsidRPr="005C5534">
        <w:rPr>
          <w:rFonts w:ascii="Times New Roman" w:eastAsia="仿宋" w:hAnsi="Times New Roman"/>
          <w:kern w:val="0"/>
          <w:sz w:val="32"/>
          <w:szCs w:val="32"/>
        </w:rPr>
        <w:t>10</w:t>
      </w:r>
      <w:r w:rsidRPr="00AD5C69">
        <w:rPr>
          <w:rFonts w:ascii="仿宋" w:eastAsia="仿宋" w:hAnsi="仿宋" w:cs="宋体" w:hint="eastAsia"/>
          <w:kern w:val="0"/>
          <w:sz w:val="32"/>
          <w:szCs w:val="32"/>
        </w:rPr>
        <w:t>月（具体时间以当年申报通知为准）申报本年度项目（上年度</w:t>
      </w:r>
      <w:r w:rsidRPr="005C5534">
        <w:rPr>
          <w:rFonts w:ascii="Times New Roman" w:eastAsia="仿宋" w:hAnsi="Times New Roman"/>
          <w:kern w:val="0"/>
          <w:sz w:val="32"/>
          <w:szCs w:val="32"/>
        </w:rPr>
        <w:t>10</w:t>
      </w:r>
      <w:r w:rsidRPr="00AD5C69">
        <w:rPr>
          <w:rFonts w:ascii="仿宋" w:eastAsia="仿宋" w:hAnsi="仿宋" w:cs="宋体" w:hint="eastAsia"/>
          <w:kern w:val="0"/>
          <w:sz w:val="32"/>
          <w:szCs w:val="32"/>
        </w:rPr>
        <w:t>月至本年度</w:t>
      </w:r>
      <w:r w:rsidRPr="005C5534">
        <w:rPr>
          <w:rFonts w:ascii="Times New Roman" w:eastAsia="仿宋" w:hAnsi="Times New Roman"/>
          <w:kern w:val="0"/>
          <w:sz w:val="32"/>
          <w:szCs w:val="32"/>
        </w:rPr>
        <w:t>9</w:t>
      </w:r>
      <w:r w:rsidRPr="00AD5C69">
        <w:rPr>
          <w:rFonts w:ascii="仿宋" w:eastAsia="仿宋" w:hAnsi="仿宋" w:cs="宋体" w:hint="eastAsia"/>
          <w:kern w:val="0"/>
          <w:sz w:val="32"/>
          <w:szCs w:val="32"/>
        </w:rPr>
        <w:t>月期间开展并完结的文化和旅游“走出去”项目），本年度</w:t>
      </w:r>
      <w:r w:rsidRPr="005C5534">
        <w:rPr>
          <w:rFonts w:ascii="Times New Roman" w:eastAsia="仿宋" w:hAnsi="Times New Roman"/>
          <w:kern w:val="0"/>
          <w:sz w:val="32"/>
          <w:szCs w:val="32"/>
        </w:rPr>
        <w:t>10</w:t>
      </w:r>
      <w:r w:rsidRPr="00AD5C69">
        <w:rPr>
          <w:rFonts w:ascii="仿宋" w:eastAsia="仿宋" w:hAnsi="仿宋" w:cs="宋体" w:hint="eastAsia"/>
          <w:kern w:val="0"/>
          <w:sz w:val="32"/>
          <w:szCs w:val="32"/>
        </w:rPr>
        <w:t>月至</w:t>
      </w:r>
      <w:r w:rsidRPr="005C5534">
        <w:rPr>
          <w:rFonts w:ascii="Times New Roman" w:eastAsia="仿宋" w:hAnsi="Times New Roman"/>
          <w:kern w:val="0"/>
          <w:sz w:val="32"/>
          <w:szCs w:val="32"/>
        </w:rPr>
        <w:t>12</w:t>
      </w:r>
      <w:r w:rsidRPr="00AD5C69">
        <w:rPr>
          <w:rFonts w:ascii="仿宋" w:eastAsia="仿宋" w:hAnsi="仿宋" w:cs="宋体" w:hint="eastAsia"/>
          <w:kern w:val="0"/>
          <w:sz w:val="32"/>
          <w:szCs w:val="32"/>
        </w:rPr>
        <w:t>月的项目原则上延至下年度申报。申报单位在项目实施前需提前</w:t>
      </w:r>
      <w:r w:rsidRPr="005C5534">
        <w:rPr>
          <w:rFonts w:ascii="Times New Roman" w:eastAsia="仿宋" w:hAnsi="Times New Roman"/>
          <w:kern w:val="0"/>
          <w:sz w:val="32"/>
          <w:szCs w:val="32"/>
        </w:rPr>
        <w:t>2</w:t>
      </w:r>
      <w:r w:rsidRPr="00AD5C69">
        <w:rPr>
          <w:rFonts w:ascii="仿宋" w:eastAsia="仿宋" w:hAnsi="仿宋" w:cs="宋体" w:hint="eastAsia"/>
          <w:kern w:val="0"/>
          <w:sz w:val="32"/>
          <w:szCs w:val="32"/>
        </w:rPr>
        <w:t>个月及以上向苏州市文广旅局或通过各区文化旅游主管部门向苏州市文广旅局预先登记备案。</w:t>
      </w:r>
    </w:p>
    <w:p w:rsidR="00761AF4" w:rsidRPr="00AD5C69" w:rsidRDefault="00761AF4" w:rsidP="005915BF">
      <w:pPr>
        <w:spacing w:line="576" w:lineRule="exact"/>
        <w:ind w:firstLineChars="196" w:firstLine="31680"/>
        <w:rPr>
          <w:rFonts w:ascii="仿宋" w:eastAsia="仿宋" w:hAnsi="仿宋" w:cs="宋体"/>
          <w:color w:val="000000"/>
          <w:kern w:val="0"/>
          <w:sz w:val="32"/>
          <w:szCs w:val="32"/>
        </w:rPr>
      </w:pPr>
      <w:r w:rsidRPr="00AD5C69">
        <w:rPr>
          <w:rFonts w:ascii="仿宋" w:eastAsia="仿宋" w:hAnsi="仿宋" w:cs="宋体" w:hint="eastAsia"/>
          <w:kern w:val="0"/>
          <w:sz w:val="32"/>
          <w:szCs w:val="32"/>
        </w:rPr>
        <w:t>（二）初审：苏州</w:t>
      </w:r>
      <w:r w:rsidRPr="00AD5C69">
        <w:rPr>
          <w:rFonts w:ascii="仿宋" w:eastAsia="仿宋" w:hAnsi="仿宋" w:cs="宋体" w:hint="eastAsia"/>
          <w:color w:val="000000"/>
          <w:kern w:val="0"/>
          <w:sz w:val="32"/>
          <w:szCs w:val="32"/>
        </w:rPr>
        <w:t>市文广旅局直属单位直接向苏州市文广旅局提交申报材料，由苏州市文广旅局审核申报资质、申报材料的完整性、真实性；其他单位向所在区文化旅游主管部门提交申报材料，由区文化旅游主管部门对申报资质、申报材料的完整性、真实性进行审核，并向苏州市文广旅局统一报送。苏州市文广旅局对申报单位进行社会法人信用审查，委托第三方中介机构核定申报项目投资金额。</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（三）专家评审：苏州市文广旅局组织召开专家评审会，对通过初审的申报项目进行综合评审，根据项目完成情况确定奖补金额。</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（四）社会公示：评审结果经苏州市文广旅局、苏州市财政局审定予以公示。</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（五）资金下达：公示无异议后，下达项目资金计划，并按规定拨付资金。</w:t>
      </w:r>
    </w:p>
    <w:p w:rsidR="00761AF4" w:rsidRDefault="00761AF4" w:rsidP="005915BF">
      <w:pPr>
        <w:spacing w:line="576" w:lineRule="exact"/>
        <w:ind w:firstLineChars="196" w:firstLine="31680"/>
        <w:jc w:val="center"/>
        <w:rPr>
          <w:rFonts w:ascii="黑体" w:eastAsia="黑体" w:hAnsi="黑体"/>
          <w:sz w:val="32"/>
          <w:szCs w:val="32"/>
        </w:rPr>
      </w:pPr>
      <w:r w:rsidRPr="009569C0">
        <w:rPr>
          <w:rFonts w:ascii="黑体" w:eastAsia="黑体" w:hAnsi="黑体" w:hint="eastAsia"/>
          <w:sz w:val="32"/>
          <w:szCs w:val="32"/>
        </w:rPr>
        <w:t>第五章</w:t>
      </w:r>
      <w:r w:rsidRPr="009569C0">
        <w:rPr>
          <w:rFonts w:ascii="黑体" w:eastAsia="黑体" w:hAnsi="黑体"/>
          <w:sz w:val="32"/>
          <w:szCs w:val="32"/>
        </w:rPr>
        <w:t xml:space="preserve">  </w:t>
      </w:r>
      <w:r w:rsidRPr="009569C0">
        <w:rPr>
          <w:rFonts w:ascii="黑体" w:eastAsia="黑体" w:hAnsi="黑体" w:hint="eastAsia"/>
          <w:sz w:val="32"/>
          <w:szCs w:val="32"/>
        </w:rPr>
        <w:t>监督管理</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第十二条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申报单位法定代表人、财务负责人以及相关责任人对项目的合法性、真实性和有效性负责，并应自觉遵守国家财经纪律。</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第十三条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申报单位若存在虚报项目、虚报项目投资额、提供虚假证明材料、在海外有损害国家和民族利益的言行，并造成不良社会影响以及其他欺诈行为的，按规定追究申报单位和相关人员责任，并收回已拨付的奖补资金，上缴财政。三年内不再给予申报单位奖励补贴。</w:t>
      </w:r>
    </w:p>
    <w:p w:rsidR="00761AF4" w:rsidRPr="00AD5C69" w:rsidRDefault="00761AF4" w:rsidP="005915BF">
      <w:pPr>
        <w:spacing w:line="576" w:lineRule="exact"/>
        <w:ind w:firstLineChars="196" w:firstLine="31680"/>
        <w:rPr>
          <w:rFonts w:ascii="仿宋" w:eastAsia="仿宋" w:hAnsi="仿宋" w:cs="宋体"/>
          <w:kern w:val="0"/>
          <w:sz w:val="32"/>
          <w:szCs w:val="32"/>
        </w:rPr>
      </w:pPr>
      <w:r w:rsidRPr="00AD5C69">
        <w:rPr>
          <w:rFonts w:ascii="仿宋" w:eastAsia="仿宋" w:hAnsi="仿宋" w:cs="宋体" w:hint="eastAsia"/>
          <w:kern w:val="0"/>
          <w:sz w:val="32"/>
          <w:szCs w:val="32"/>
        </w:rPr>
        <w:t>第十四条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国家机关工作人员在奖补资金管理工作中滥用职权、玩忽职守、徇私舞弊的，依法追究行政责任；构成犯罪的，依法追究刑事责任。</w:t>
      </w:r>
    </w:p>
    <w:p w:rsidR="00761AF4" w:rsidRPr="00A85935" w:rsidRDefault="00761AF4" w:rsidP="00FE02DF">
      <w:pPr>
        <w:spacing w:line="576" w:lineRule="exact"/>
        <w:jc w:val="center"/>
        <w:rPr>
          <w:rFonts w:ascii="黑体" w:eastAsia="黑体" w:hAnsi="黑体"/>
          <w:sz w:val="32"/>
          <w:szCs w:val="32"/>
        </w:rPr>
      </w:pPr>
      <w:r w:rsidRPr="00A85935">
        <w:rPr>
          <w:rFonts w:ascii="黑体" w:eastAsia="黑体" w:hAnsi="黑体" w:hint="eastAsia"/>
          <w:sz w:val="32"/>
          <w:szCs w:val="32"/>
        </w:rPr>
        <w:t>第六章</w:t>
      </w:r>
      <w:r w:rsidRPr="00A85935">
        <w:rPr>
          <w:rFonts w:ascii="黑体" w:eastAsia="黑体" w:hAnsi="黑体"/>
          <w:sz w:val="32"/>
          <w:szCs w:val="32"/>
        </w:rPr>
        <w:t xml:space="preserve">  </w:t>
      </w:r>
      <w:r w:rsidRPr="00A85935">
        <w:rPr>
          <w:rFonts w:ascii="黑体" w:eastAsia="黑体" w:hAnsi="黑体" w:hint="eastAsia"/>
          <w:sz w:val="32"/>
          <w:szCs w:val="32"/>
        </w:rPr>
        <w:t>附</w:t>
      </w:r>
      <w:r w:rsidRPr="00A85935">
        <w:rPr>
          <w:rFonts w:ascii="黑体" w:eastAsia="黑体" w:hAnsi="黑体"/>
          <w:sz w:val="32"/>
          <w:szCs w:val="32"/>
        </w:rPr>
        <w:t xml:space="preserve">  </w:t>
      </w:r>
      <w:r w:rsidRPr="00A85935">
        <w:rPr>
          <w:rFonts w:ascii="黑体" w:eastAsia="黑体" w:hAnsi="黑体" w:hint="eastAsia"/>
          <w:sz w:val="32"/>
          <w:szCs w:val="32"/>
        </w:rPr>
        <w:t>则</w:t>
      </w:r>
    </w:p>
    <w:p w:rsidR="00761AF4" w:rsidRPr="00AD5C69" w:rsidRDefault="00761AF4" w:rsidP="005915BF">
      <w:pPr>
        <w:ind w:firstLineChars="200" w:firstLine="31680"/>
        <w:rPr>
          <w:rFonts w:ascii="仿宋" w:eastAsia="仿宋" w:hAnsi="仿宋" w:cs="宋体"/>
          <w:kern w:val="0"/>
          <w:sz w:val="32"/>
          <w:szCs w:val="32"/>
        </w:rPr>
      </w:pPr>
      <w:r w:rsidRPr="00AD5C69">
        <w:rPr>
          <w:rFonts w:ascii="仿宋" w:eastAsia="仿宋" w:hAnsi="仿宋" w:cs="宋体" w:hint="eastAsia"/>
          <w:kern w:val="0"/>
          <w:sz w:val="32"/>
          <w:szCs w:val="32"/>
        </w:rPr>
        <w:t>第十五条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本办法由苏州市文广旅局负责解释。</w:t>
      </w:r>
    </w:p>
    <w:p w:rsidR="00761AF4" w:rsidRPr="00AD5C69" w:rsidRDefault="00761AF4" w:rsidP="005915BF">
      <w:pPr>
        <w:ind w:firstLineChars="200" w:firstLine="31680"/>
        <w:rPr>
          <w:rFonts w:ascii="仿宋" w:eastAsia="仿宋" w:hAnsi="仿宋" w:cs="宋体"/>
          <w:kern w:val="0"/>
          <w:sz w:val="32"/>
          <w:szCs w:val="32"/>
        </w:rPr>
      </w:pPr>
      <w:r w:rsidRPr="00AD5C69">
        <w:rPr>
          <w:rFonts w:ascii="仿宋" w:eastAsia="仿宋" w:hAnsi="仿宋" w:cs="宋体" w:hint="eastAsia"/>
          <w:kern w:val="0"/>
          <w:sz w:val="32"/>
          <w:szCs w:val="32"/>
        </w:rPr>
        <w:t>第十六条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各</w:t>
      </w:r>
      <w:r>
        <w:rPr>
          <w:rFonts w:ascii="仿宋" w:eastAsia="仿宋" w:hAnsi="仿宋" w:cs="宋体" w:hint="eastAsia"/>
          <w:kern w:val="0"/>
          <w:sz w:val="32"/>
          <w:szCs w:val="32"/>
        </w:rPr>
        <w:t>市（县）</w:t>
      </w:r>
      <w:r w:rsidRPr="00AD5C69">
        <w:rPr>
          <w:rFonts w:ascii="仿宋" w:eastAsia="仿宋" w:hAnsi="仿宋" w:cs="宋体" w:hint="eastAsia"/>
          <w:kern w:val="0"/>
          <w:sz w:val="32"/>
          <w:szCs w:val="32"/>
        </w:rPr>
        <w:t>可参照本办法执行。</w:t>
      </w:r>
    </w:p>
    <w:p w:rsidR="00761AF4" w:rsidRPr="00AD5C69" w:rsidRDefault="00761AF4" w:rsidP="00CD1D28">
      <w:pPr>
        <w:ind w:firstLineChars="200" w:firstLine="31680"/>
        <w:rPr>
          <w:rFonts w:ascii="仿宋" w:eastAsia="仿宋" w:hAnsi="仿宋"/>
        </w:rPr>
      </w:pPr>
      <w:r w:rsidRPr="00AD5C69">
        <w:rPr>
          <w:rFonts w:ascii="仿宋" w:eastAsia="仿宋" w:hAnsi="仿宋" w:cs="宋体" w:hint="eastAsia"/>
          <w:kern w:val="0"/>
          <w:sz w:val="32"/>
          <w:szCs w:val="32"/>
        </w:rPr>
        <w:t>第十七条</w:t>
      </w:r>
      <w:r w:rsidRPr="00AD5C69">
        <w:rPr>
          <w:rFonts w:ascii="仿宋" w:eastAsia="仿宋" w:hAnsi="仿宋" w:cs="宋体"/>
          <w:kern w:val="0"/>
          <w:sz w:val="32"/>
          <w:szCs w:val="32"/>
        </w:rPr>
        <w:t xml:space="preserve">  </w:t>
      </w:r>
      <w:r w:rsidRPr="00AD5C69">
        <w:rPr>
          <w:rFonts w:ascii="仿宋" w:eastAsia="仿宋" w:hAnsi="仿宋" w:cs="宋体" w:hint="eastAsia"/>
          <w:kern w:val="0"/>
          <w:sz w:val="32"/>
          <w:szCs w:val="32"/>
        </w:rPr>
        <w:t>本办法自</w:t>
      </w:r>
      <w:r w:rsidRPr="005C5534">
        <w:rPr>
          <w:rFonts w:ascii="Times New Roman" w:eastAsia="仿宋" w:hAnsi="Times New Roman"/>
          <w:kern w:val="0"/>
          <w:sz w:val="32"/>
          <w:szCs w:val="32"/>
        </w:rPr>
        <w:t>2020</w:t>
      </w:r>
      <w:r w:rsidRPr="00AD5C69">
        <w:rPr>
          <w:rFonts w:ascii="仿宋" w:eastAsia="仿宋" w:hAnsi="仿宋" w:cs="宋体" w:hint="eastAsia"/>
          <w:kern w:val="0"/>
          <w:sz w:val="32"/>
          <w:szCs w:val="32"/>
        </w:rPr>
        <w:t>年</w:t>
      </w:r>
      <w:r w:rsidRPr="005C5534">
        <w:rPr>
          <w:rFonts w:ascii="Times New Roman" w:eastAsia="仿宋" w:hAnsi="Times New Roman"/>
          <w:kern w:val="0"/>
          <w:sz w:val="32"/>
          <w:szCs w:val="32"/>
        </w:rPr>
        <w:t xml:space="preserve">  </w:t>
      </w:r>
      <w:r w:rsidRPr="00AD5C69">
        <w:rPr>
          <w:rFonts w:ascii="仿宋" w:eastAsia="仿宋" w:hAnsi="仿宋" w:cs="宋体" w:hint="eastAsia"/>
          <w:kern w:val="0"/>
          <w:sz w:val="32"/>
          <w:szCs w:val="32"/>
        </w:rPr>
        <w:t>月</w:t>
      </w:r>
      <w:r w:rsidRPr="005C5534">
        <w:rPr>
          <w:rFonts w:ascii="Times New Roman" w:eastAsia="仿宋" w:hAnsi="Times New Roman"/>
          <w:kern w:val="0"/>
          <w:sz w:val="32"/>
          <w:szCs w:val="32"/>
        </w:rPr>
        <w:t xml:space="preserve">   </w:t>
      </w:r>
      <w:r w:rsidRPr="00AD5C69">
        <w:rPr>
          <w:rFonts w:ascii="仿宋" w:eastAsia="仿宋" w:hAnsi="仿宋" w:cs="宋体" w:hint="eastAsia"/>
          <w:kern w:val="0"/>
          <w:sz w:val="32"/>
          <w:szCs w:val="32"/>
        </w:rPr>
        <w:t>日起实施。《苏州市文化“走出去”扶持项目资金补贴办法（试行）》（苏文规字〔</w:t>
      </w:r>
      <w:r w:rsidRPr="005C5534">
        <w:rPr>
          <w:rFonts w:ascii="Times New Roman" w:eastAsia="仿宋" w:hAnsi="Times New Roman"/>
          <w:kern w:val="0"/>
          <w:sz w:val="32"/>
          <w:szCs w:val="32"/>
        </w:rPr>
        <w:t>2013</w:t>
      </w:r>
      <w:r w:rsidRPr="00AD5C69">
        <w:rPr>
          <w:rFonts w:ascii="仿宋" w:eastAsia="仿宋" w:hAnsi="仿宋" w:cs="宋体" w:hint="eastAsia"/>
          <w:kern w:val="0"/>
          <w:sz w:val="32"/>
          <w:szCs w:val="32"/>
        </w:rPr>
        <w:t>〕</w:t>
      </w:r>
      <w:r w:rsidRPr="005C5534">
        <w:rPr>
          <w:rFonts w:ascii="Times New Roman" w:eastAsia="仿宋" w:hAnsi="Times New Roman"/>
          <w:kern w:val="0"/>
          <w:sz w:val="32"/>
          <w:szCs w:val="32"/>
        </w:rPr>
        <w:t>5</w:t>
      </w:r>
      <w:r w:rsidRPr="00AD5C69">
        <w:rPr>
          <w:rFonts w:ascii="仿宋" w:eastAsia="仿宋" w:hAnsi="仿宋" w:cs="宋体" w:hint="eastAsia"/>
          <w:kern w:val="0"/>
          <w:sz w:val="32"/>
          <w:szCs w:val="32"/>
        </w:rPr>
        <w:t>号）同时废止。</w:t>
      </w:r>
    </w:p>
    <w:sectPr w:rsidR="00761AF4" w:rsidRPr="00AD5C69" w:rsidSect="002C4414">
      <w:pgSz w:w="11906" w:h="16838"/>
      <w:pgMar w:top="2041"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F4" w:rsidRDefault="00761AF4" w:rsidP="000F2347">
      <w:r>
        <w:separator/>
      </w:r>
    </w:p>
  </w:endnote>
  <w:endnote w:type="continuationSeparator" w:id="0">
    <w:p w:rsidR="00761AF4" w:rsidRDefault="00761AF4" w:rsidP="000F2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F4" w:rsidRDefault="00761AF4" w:rsidP="000F2347">
      <w:r>
        <w:separator/>
      </w:r>
    </w:p>
  </w:footnote>
  <w:footnote w:type="continuationSeparator" w:id="0">
    <w:p w:rsidR="00761AF4" w:rsidRDefault="00761AF4" w:rsidP="000F2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2DF"/>
    <w:rsid w:val="00001B6A"/>
    <w:rsid w:val="00006A23"/>
    <w:rsid w:val="000415E7"/>
    <w:rsid w:val="00041AC4"/>
    <w:rsid w:val="000439FF"/>
    <w:rsid w:val="00057A67"/>
    <w:rsid w:val="000621B6"/>
    <w:rsid w:val="000633D3"/>
    <w:rsid w:val="000839B4"/>
    <w:rsid w:val="000A43A4"/>
    <w:rsid w:val="000D7708"/>
    <w:rsid w:val="000D7C90"/>
    <w:rsid w:val="000F2347"/>
    <w:rsid w:val="00111151"/>
    <w:rsid w:val="0011760B"/>
    <w:rsid w:val="00123374"/>
    <w:rsid w:val="001246EB"/>
    <w:rsid w:val="00141139"/>
    <w:rsid w:val="00142933"/>
    <w:rsid w:val="0015213F"/>
    <w:rsid w:val="001646B6"/>
    <w:rsid w:val="00170357"/>
    <w:rsid w:val="00194F8A"/>
    <w:rsid w:val="001A7986"/>
    <w:rsid w:val="001E5671"/>
    <w:rsid w:val="00212D61"/>
    <w:rsid w:val="00241484"/>
    <w:rsid w:val="00267F0E"/>
    <w:rsid w:val="002B07F6"/>
    <w:rsid w:val="002B2A43"/>
    <w:rsid w:val="002B6D4F"/>
    <w:rsid w:val="002C13F4"/>
    <w:rsid w:val="002C4414"/>
    <w:rsid w:val="002E76BF"/>
    <w:rsid w:val="0032395D"/>
    <w:rsid w:val="0033012F"/>
    <w:rsid w:val="00343302"/>
    <w:rsid w:val="00361BC1"/>
    <w:rsid w:val="0036561F"/>
    <w:rsid w:val="003A399C"/>
    <w:rsid w:val="003C2E6A"/>
    <w:rsid w:val="003D27AB"/>
    <w:rsid w:val="003E6B4F"/>
    <w:rsid w:val="003F1743"/>
    <w:rsid w:val="00430527"/>
    <w:rsid w:val="00462BBF"/>
    <w:rsid w:val="00465900"/>
    <w:rsid w:val="004927C0"/>
    <w:rsid w:val="0049339E"/>
    <w:rsid w:val="004B34BD"/>
    <w:rsid w:val="004C59D5"/>
    <w:rsid w:val="004D78F4"/>
    <w:rsid w:val="004E22BD"/>
    <w:rsid w:val="004E2A68"/>
    <w:rsid w:val="004F0F67"/>
    <w:rsid w:val="004F33AA"/>
    <w:rsid w:val="004F6964"/>
    <w:rsid w:val="00506A3F"/>
    <w:rsid w:val="0050728E"/>
    <w:rsid w:val="00513949"/>
    <w:rsid w:val="00557E44"/>
    <w:rsid w:val="00564DD4"/>
    <w:rsid w:val="00587E18"/>
    <w:rsid w:val="005915BF"/>
    <w:rsid w:val="005932C9"/>
    <w:rsid w:val="005A2DDB"/>
    <w:rsid w:val="005B2074"/>
    <w:rsid w:val="005C5534"/>
    <w:rsid w:val="005D54F0"/>
    <w:rsid w:val="00632931"/>
    <w:rsid w:val="00654B58"/>
    <w:rsid w:val="00655DEB"/>
    <w:rsid w:val="0066230F"/>
    <w:rsid w:val="00686A56"/>
    <w:rsid w:val="006A72BB"/>
    <w:rsid w:val="006F4410"/>
    <w:rsid w:val="0070225F"/>
    <w:rsid w:val="00710686"/>
    <w:rsid w:val="00717A76"/>
    <w:rsid w:val="007465F2"/>
    <w:rsid w:val="00756678"/>
    <w:rsid w:val="00761AF4"/>
    <w:rsid w:val="0077570F"/>
    <w:rsid w:val="00786CE0"/>
    <w:rsid w:val="00787EB6"/>
    <w:rsid w:val="00792E1D"/>
    <w:rsid w:val="00794E3C"/>
    <w:rsid w:val="007B193C"/>
    <w:rsid w:val="007B487B"/>
    <w:rsid w:val="007E311F"/>
    <w:rsid w:val="007F4B8D"/>
    <w:rsid w:val="007F50EC"/>
    <w:rsid w:val="008009F8"/>
    <w:rsid w:val="00803E30"/>
    <w:rsid w:val="008044EF"/>
    <w:rsid w:val="008109AA"/>
    <w:rsid w:val="00811DA0"/>
    <w:rsid w:val="008260DF"/>
    <w:rsid w:val="0082721D"/>
    <w:rsid w:val="00833B48"/>
    <w:rsid w:val="00883F90"/>
    <w:rsid w:val="008B5A69"/>
    <w:rsid w:val="008B665D"/>
    <w:rsid w:val="008C6DAA"/>
    <w:rsid w:val="008D0C84"/>
    <w:rsid w:val="008E1028"/>
    <w:rsid w:val="00910D5F"/>
    <w:rsid w:val="009569C0"/>
    <w:rsid w:val="009865AD"/>
    <w:rsid w:val="00990D8A"/>
    <w:rsid w:val="009B1580"/>
    <w:rsid w:val="009B7054"/>
    <w:rsid w:val="009E1D9B"/>
    <w:rsid w:val="00A03074"/>
    <w:rsid w:val="00A03220"/>
    <w:rsid w:val="00A06F99"/>
    <w:rsid w:val="00A11195"/>
    <w:rsid w:val="00A16F19"/>
    <w:rsid w:val="00A3214F"/>
    <w:rsid w:val="00A33F6A"/>
    <w:rsid w:val="00A736D7"/>
    <w:rsid w:val="00A83638"/>
    <w:rsid w:val="00A85935"/>
    <w:rsid w:val="00A8769B"/>
    <w:rsid w:val="00AA4F95"/>
    <w:rsid w:val="00AA5D2B"/>
    <w:rsid w:val="00AD5C69"/>
    <w:rsid w:val="00B1335D"/>
    <w:rsid w:val="00B17CB9"/>
    <w:rsid w:val="00B35DC5"/>
    <w:rsid w:val="00B40832"/>
    <w:rsid w:val="00B465DE"/>
    <w:rsid w:val="00B67921"/>
    <w:rsid w:val="00B966BF"/>
    <w:rsid w:val="00B97B77"/>
    <w:rsid w:val="00BC78F6"/>
    <w:rsid w:val="00BD28A1"/>
    <w:rsid w:val="00BE4593"/>
    <w:rsid w:val="00BF02F1"/>
    <w:rsid w:val="00C01286"/>
    <w:rsid w:val="00C67207"/>
    <w:rsid w:val="00CC1005"/>
    <w:rsid w:val="00CC1502"/>
    <w:rsid w:val="00CC1F79"/>
    <w:rsid w:val="00CD1D28"/>
    <w:rsid w:val="00CE2DFB"/>
    <w:rsid w:val="00CF6681"/>
    <w:rsid w:val="00CF7C95"/>
    <w:rsid w:val="00D166D7"/>
    <w:rsid w:val="00D44EA9"/>
    <w:rsid w:val="00D563FE"/>
    <w:rsid w:val="00D70BCF"/>
    <w:rsid w:val="00D96099"/>
    <w:rsid w:val="00DC7364"/>
    <w:rsid w:val="00DD1D6E"/>
    <w:rsid w:val="00DD5489"/>
    <w:rsid w:val="00DE742A"/>
    <w:rsid w:val="00DF72CC"/>
    <w:rsid w:val="00E0502D"/>
    <w:rsid w:val="00E0554F"/>
    <w:rsid w:val="00E149A2"/>
    <w:rsid w:val="00E175BA"/>
    <w:rsid w:val="00E24F76"/>
    <w:rsid w:val="00E323F5"/>
    <w:rsid w:val="00E570AE"/>
    <w:rsid w:val="00E60B3D"/>
    <w:rsid w:val="00E811C3"/>
    <w:rsid w:val="00E91D44"/>
    <w:rsid w:val="00EA3E22"/>
    <w:rsid w:val="00EC3F11"/>
    <w:rsid w:val="00ED08A4"/>
    <w:rsid w:val="00EF5D10"/>
    <w:rsid w:val="00F231F1"/>
    <w:rsid w:val="00F433CF"/>
    <w:rsid w:val="00F56075"/>
    <w:rsid w:val="00F76ED8"/>
    <w:rsid w:val="00F82121"/>
    <w:rsid w:val="00F871D8"/>
    <w:rsid w:val="00F97B6B"/>
    <w:rsid w:val="00FA5E0E"/>
    <w:rsid w:val="00FC1929"/>
    <w:rsid w:val="00FE02DF"/>
    <w:rsid w:val="00FF27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D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3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F2347"/>
    <w:rPr>
      <w:rFonts w:cs="Times New Roman"/>
      <w:sz w:val="18"/>
      <w:szCs w:val="18"/>
    </w:rPr>
  </w:style>
  <w:style w:type="paragraph" w:styleId="Footer">
    <w:name w:val="footer"/>
    <w:basedOn w:val="Normal"/>
    <w:link w:val="FooterChar"/>
    <w:uiPriority w:val="99"/>
    <w:rsid w:val="000F23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F2347"/>
    <w:rPr>
      <w:rFonts w:cs="Times New Roman"/>
      <w:sz w:val="18"/>
      <w:szCs w:val="18"/>
    </w:rPr>
  </w:style>
  <w:style w:type="character" w:styleId="CommentReference">
    <w:name w:val="annotation reference"/>
    <w:basedOn w:val="DefaultParagraphFont"/>
    <w:uiPriority w:val="99"/>
    <w:semiHidden/>
    <w:rsid w:val="000F2347"/>
    <w:rPr>
      <w:rFonts w:cs="Times New Roman"/>
      <w:sz w:val="21"/>
      <w:szCs w:val="21"/>
    </w:rPr>
  </w:style>
  <w:style w:type="paragraph" w:styleId="CommentText">
    <w:name w:val="annotation text"/>
    <w:basedOn w:val="Normal"/>
    <w:link w:val="CommentTextChar"/>
    <w:uiPriority w:val="99"/>
    <w:semiHidden/>
    <w:rsid w:val="000F2347"/>
    <w:pPr>
      <w:jc w:val="left"/>
    </w:pPr>
  </w:style>
  <w:style w:type="character" w:customStyle="1" w:styleId="CommentTextChar">
    <w:name w:val="Comment Text Char"/>
    <w:basedOn w:val="DefaultParagraphFont"/>
    <w:link w:val="CommentText"/>
    <w:uiPriority w:val="99"/>
    <w:semiHidden/>
    <w:locked/>
    <w:rsid w:val="000F2347"/>
    <w:rPr>
      <w:rFonts w:cs="Times New Roman"/>
    </w:rPr>
  </w:style>
  <w:style w:type="paragraph" w:styleId="CommentSubject">
    <w:name w:val="annotation subject"/>
    <w:basedOn w:val="CommentText"/>
    <w:next w:val="CommentText"/>
    <w:link w:val="CommentSubjectChar"/>
    <w:uiPriority w:val="99"/>
    <w:semiHidden/>
    <w:rsid w:val="000F2347"/>
    <w:rPr>
      <w:b/>
      <w:bCs/>
    </w:rPr>
  </w:style>
  <w:style w:type="character" w:customStyle="1" w:styleId="CommentSubjectChar">
    <w:name w:val="Comment Subject Char"/>
    <w:basedOn w:val="CommentTextChar"/>
    <w:link w:val="CommentSubject"/>
    <w:uiPriority w:val="99"/>
    <w:semiHidden/>
    <w:locked/>
    <w:rsid w:val="000F2347"/>
    <w:rPr>
      <w:b/>
      <w:bCs/>
    </w:rPr>
  </w:style>
  <w:style w:type="paragraph" w:styleId="BalloonText">
    <w:name w:val="Balloon Text"/>
    <w:basedOn w:val="Normal"/>
    <w:link w:val="BalloonTextChar"/>
    <w:uiPriority w:val="99"/>
    <w:semiHidden/>
    <w:rsid w:val="000F2347"/>
    <w:rPr>
      <w:sz w:val="18"/>
      <w:szCs w:val="18"/>
    </w:rPr>
  </w:style>
  <w:style w:type="character" w:customStyle="1" w:styleId="BalloonTextChar">
    <w:name w:val="Balloon Text Char"/>
    <w:basedOn w:val="DefaultParagraphFont"/>
    <w:link w:val="BalloonText"/>
    <w:uiPriority w:val="99"/>
    <w:semiHidden/>
    <w:locked/>
    <w:rsid w:val="000F234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334</Words>
  <Characters>1908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苏州市文化和旅游“走出去”项目</dc:title>
  <dc:subject/>
  <dc:creator>胡颖</dc:creator>
  <cp:keywords/>
  <dc:description/>
  <cp:lastModifiedBy>NTKO</cp:lastModifiedBy>
  <cp:revision>2</cp:revision>
  <dcterms:created xsi:type="dcterms:W3CDTF">2020-05-09T05:39:00Z</dcterms:created>
  <dcterms:modified xsi:type="dcterms:W3CDTF">2020-05-09T05:39:00Z</dcterms:modified>
</cp:coreProperties>
</file>