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60" w:lineRule="exact"/>
        <w:jc w:val="left"/>
        <w:rPr>
          <w:rFonts w:ascii="Times New Roman" w:hAnsi="Times New Roman" w:eastAsia="黑体"/>
          <w:vanish w:val="0"/>
          <w:kern w:val="2"/>
          <w:sz w:val="32"/>
          <w:szCs w:val="32"/>
        </w:rPr>
      </w:pPr>
      <w:r>
        <w:rPr>
          <w:rFonts w:hint="eastAsia" w:ascii="黑体" w:eastAsia="黑体"/>
          <w:vanish w:val="0"/>
          <w:kern w:val="2"/>
          <w:sz w:val="32"/>
          <w:szCs w:val="32"/>
        </w:rPr>
        <w:t>附件</w:t>
      </w:r>
      <w:r>
        <w:rPr>
          <w:rFonts w:ascii="Times New Roman" w:hAnsi="Times New Roman" w:eastAsia="黑体"/>
          <w:vanish w:val="0"/>
          <w:kern w:val="2"/>
          <w:sz w:val="32"/>
          <w:szCs w:val="32"/>
        </w:rPr>
        <w:t>2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/>
        <w:snapToGrid w:val="0"/>
        <w:spacing w:line="560" w:lineRule="exact"/>
        <w:contextualSpacing w:val="0"/>
        <w:jc w:val="center"/>
        <w:rPr>
          <w:rFonts w:ascii="Times New Roman" w:hAnsi="Times New Roman" w:eastAsia="方正小标宋_GBK"/>
          <w:vanish w:val="0"/>
          <w:spacing w:val="-6"/>
          <w:kern w:val="2"/>
          <w:sz w:val="36"/>
          <w:szCs w:val="36"/>
        </w:rPr>
      </w:pPr>
      <w:r>
        <w:rPr>
          <w:rFonts w:hint="eastAsia" w:ascii="方正小标宋_GBK" w:eastAsia="方正小标宋_GBK"/>
          <w:vanish w:val="0"/>
          <w:spacing w:val="-6"/>
          <w:kern w:val="2"/>
          <w:sz w:val="36"/>
          <w:szCs w:val="36"/>
        </w:rPr>
        <w:t>申报表填报简要说明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60" w:lineRule="exact"/>
        <w:jc w:val="left"/>
        <w:rPr>
          <w:rFonts w:ascii="Times New Roman" w:hAnsi="Times New Roman" w:eastAsia="仿宋"/>
          <w:vanish w:val="0"/>
          <w:kern w:val="2"/>
          <w:sz w:val="32"/>
          <w:szCs w:val="32"/>
        </w:rPr>
      </w:pPr>
      <w:bookmarkStart w:id="0" w:name="_GoBack"/>
      <w:bookmarkEnd w:id="0"/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640" w:firstLineChars="200"/>
        <w:rPr>
          <w:rFonts w:ascii="Times New Roman" w:hAnsi="Times New Roman" w:eastAsia="仿宋"/>
          <w:vanish w:val="0"/>
          <w:kern w:val="2"/>
          <w:sz w:val="32"/>
          <w:szCs w:val="32"/>
        </w:rPr>
      </w:pPr>
      <w:r>
        <w:rPr>
          <w:rFonts w:ascii="Times New Roman" w:hAnsi="Times New Roman" w:eastAsia="仿宋"/>
          <w:vanish w:val="0"/>
          <w:kern w:val="2"/>
          <w:sz w:val="32"/>
          <w:szCs w:val="32"/>
        </w:rPr>
        <w:t>1</w:t>
      </w:r>
      <w:r>
        <w:rPr>
          <w:rFonts w:hint="eastAsia" w:ascii="仿宋" w:eastAsia="仿宋"/>
          <w:vanish w:val="0"/>
          <w:kern w:val="2"/>
          <w:sz w:val="32"/>
          <w:szCs w:val="32"/>
        </w:rPr>
        <w:t>．</w:t>
      </w:r>
      <w:r>
        <w:rPr>
          <w:rFonts w:hint="eastAsia" w:ascii="黑体" w:eastAsia="黑体"/>
          <w:vanish w:val="0"/>
          <w:kern w:val="2"/>
          <w:sz w:val="32"/>
          <w:szCs w:val="32"/>
        </w:rPr>
        <w:t>项目名称。</w:t>
      </w:r>
      <w:r>
        <w:rPr>
          <w:rFonts w:hint="eastAsia" w:ascii="仿宋" w:eastAsia="仿宋"/>
          <w:vanish w:val="0"/>
          <w:kern w:val="2"/>
          <w:sz w:val="32"/>
          <w:szCs w:val="32"/>
        </w:rPr>
        <w:t>项目名称应以立项审批文件中确定的名称为准，对于批文中项目名称含有多个子项工程的，可适当予以简化。项目名称中应含有县（市）级及以上行政地域名称。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640" w:firstLineChars="200"/>
        <w:rPr>
          <w:rFonts w:ascii="Times New Roman" w:hAnsi="Times New Roman" w:eastAsia="仿宋"/>
          <w:vanish w:val="0"/>
          <w:kern w:val="2"/>
          <w:sz w:val="32"/>
          <w:szCs w:val="32"/>
        </w:rPr>
      </w:pPr>
      <w:r>
        <w:rPr>
          <w:rFonts w:ascii="Times New Roman" w:hAnsi="Times New Roman" w:eastAsia="仿宋"/>
          <w:vanish w:val="0"/>
          <w:kern w:val="2"/>
          <w:sz w:val="32"/>
          <w:szCs w:val="32"/>
        </w:rPr>
        <w:t>2</w:t>
      </w:r>
      <w:r>
        <w:rPr>
          <w:rFonts w:hint="eastAsia" w:ascii="仿宋" w:eastAsia="仿宋"/>
          <w:vanish w:val="0"/>
          <w:kern w:val="2"/>
          <w:sz w:val="32"/>
          <w:szCs w:val="32"/>
        </w:rPr>
        <w:t>．</w:t>
      </w:r>
      <w:r>
        <w:rPr>
          <w:rFonts w:hint="eastAsia" w:ascii="黑体" w:eastAsia="黑体"/>
          <w:vanish w:val="0"/>
          <w:kern w:val="2"/>
          <w:sz w:val="32"/>
          <w:szCs w:val="32"/>
        </w:rPr>
        <w:t>建设性质。</w:t>
      </w:r>
      <w:r>
        <w:rPr>
          <w:rFonts w:hint="eastAsia" w:ascii="仿宋" w:eastAsia="仿宋"/>
          <w:vanish w:val="0"/>
          <w:kern w:val="2"/>
          <w:sz w:val="32"/>
          <w:szCs w:val="32"/>
        </w:rPr>
        <w:t>项目建设性质包括新建、扩建、改建、迁建、改扩建等。不得填写</w:t>
      </w:r>
      <w:r>
        <w:rPr>
          <w:rFonts w:ascii="Times New Roman" w:hAnsi="Times New Roman" w:eastAsia="仿宋"/>
          <w:vanish w:val="0"/>
          <w:kern w:val="2"/>
          <w:sz w:val="32"/>
          <w:szCs w:val="32"/>
        </w:rPr>
        <w:t>“</w:t>
      </w:r>
      <w:r>
        <w:rPr>
          <w:rFonts w:hint="eastAsia" w:ascii="仿宋" w:eastAsia="仿宋"/>
          <w:vanish w:val="0"/>
          <w:kern w:val="2"/>
          <w:sz w:val="32"/>
          <w:szCs w:val="32"/>
        </w:rPr>
        <w:t>续建</w:t>
      </w:r>
      <w:r>
        <w:rPr>
          <w:rFonts w:ascii="Times New Roman" w:hAnsi="Times New Roman" w:eastAsia="仿宋"/>
          <w:vanish w:val="0"/>
          <w:kern w:val="2"/>
          <w:sz w:val="32"/>
          <w:szCs w:val="32"/>
        </w:rPr>
        <w:t>”</w:t>
      </w:r>
      <w:r>
        <w:rPr>
          <w:rFonts w:hint="eastAsia" w:ascii="仿宋" w:eastAsia="仿宋"/>
          <w:vanish w:val="0"/>
          <w:kern w:val="2"/>
          <w:sz w:val="32"/>
          <w:szCs w:val="32"/>
        </w:rPr>
        <w:t>或者</w:t>
      </w:r>
      <w:r>
        <w:rPr>
          <w:rFonts w:ascii="Times New Roman" w:hAnsi="Times New Roman" w:eastAsia="仿宋"/>
          <w:vanish w:val="0"/>
          <w:kern w:val="2"/>
          <w:sz w:val="32"/>
          <w:szCs w:val="32"/>
        </w:rPr>
        <w:t>“</w:t>
      </w:r>
      <w:r>
        <w:rPr>
          <w:rFonts w:hint="eastAsia" w:ascii="仿宋" w:eastAsia="仿宋"/>
          <w:vanish w:val="0"/>
          <w:kern w:val="2"/>
          <w:sz w:val="32"/>
          <w:szCs w:val="32"/>
        </w:rPr>
        <w:t>结转</w:t>
      </w:r>
      <w:r>
        <w:rPr>
          <w:rFonts w:ascii="Times New Roman" w:hAnsi="Times New Roman" w:eastAsia="仿宋"/>
          <w:vanish w:val="0"/>
          <w:kern w:val="2"/>
          <w:sz w:val="32"/>
          <w:szCs w:val="32"/>
        </w:rPr>
        <w:t>”</w:t>
      </w:r>
      <w:r>
        <w:rPr>
          <w:rFonts w:hint="eastAsia" w:ascii="仿宋" w:eastAsia="仿宋"/>
          <w:vanish w:val="0"/>
          <w:kern w:val="2"/>
          <w:sz w:val="32"/>
          <w:szCs w:val="32"/>
        </w:rPr>
        <w:t>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640" w:firstLineChars="200"/>
        <w:rPr>
          <w:rFonts w:ascii="Times New Roman" w:hAnsi="Times New Roman" w:eastAsia="仿宋"/>
          <w:vanish w:val="0"/>
          <w:kern w:val="2"/>
          <w:sz w:val="32"/>
          <w:szCs w:val="32"/>
        </w:rPr>
      </w:pPr>
      <w:r>
        <w:rPr>
          <w:rFonts w:ascii="Times New Roman" w:hAnsi="Times New Roman" w:eastAsia="仿宋"/>
          <w:vanish w:val="0"/>
          <w:kern w:val="2"/>
          <w:sz w:val="32"/>
          <w:szCs w:val="32"/>
        </w:rPr>
        <w:t>3</w:t>
      </w:r>
      <w:r>
        <w:rPr>
          <w:rFonts w:hint="eastAsia" w:ascii="仿宋" w:eastAsia="仿宋"/>
          <w:vanish w:val="0"/>
          <w:kern w:val="2"/>
          <w:sz w:val="32"/>
          <w:szCs w:val="32"/>
        </w:rPr>
        <w:t>．</w:t>
      </w:r>
      <w:r>
        <w:rPr>
          <w:rFonts w:hint="eastAsia" w:ascii="黑体" w:eastAsia="黑体"/>
          <w:vanish w:val="0"/>
          <w:kern w:val="2"/>
          <w:sz w:val="32"/>
          <w:szCs w:val="32"/>
        </w:rPr>
        <w:t>建设规模及主要内容。</w:t>
      </w:r>
      <w:r>
        <w:rPr>
          <w:rFonts w:hint="eastAsia" w:ascii="仿宋" w:eastAsia="仿宋"/>
          <w:vanish w:val="0"/>
          <w:kern w:val="2"/>
          <w:sz w:val="32"/>
          <w:szCs w:val="32"/>
        </w:rPr>
        <w:t>已通过审批的项目，建设规模应以审批文件内容为准。占地面积与建筑面积均须填写，计量单位为万平方米，道路（河道）长度用公里表述。文字表述应简洁精炼，勿用修饰性词语，原则上不超过</w:t>
      </w:r>
      <w:r>
        <w:rPr>
          <w:rFonts w:ascii="Times New Roman" w:hAnsi="Times New Roman" w:eastAsia="仿宋"/>
          <w:vanish w:val="0"/>
          <w:kern w:val="2"/>
          <w:sz w:val="32"/>
          <w:szCs w:val="32"/>
        </w:rPr>
        <w:t>200</w:t>
      </w:r>
      <w:r>
        <w:rPr>
          <w:rFonts w:hint="eastAsia" w:ascii="仿宋" w:eastAsia="仿宋"/>
          <w:vanish w:val="0"/>
          <w:kern w:val="2"/>
          <w:sz w:val="32"/>
          <w:szCs w:val="32"/>
        </w:rPr>
        <w:t>字。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640" w:firstLineChars="200"/>
        <w:rPr>
          <w:rFonts w:ascii="Times New Roman" w:hAnsi="Times New Roman" w:eastAsia="仿宋"/>
          <w:vanish w:val="0"/>
          <w:kern w:val="2"/>
          <w:sz w:val="32"/>
          <w:szCs w:val="32"/>
        </w:rPr>
      </w:pPr>
      <w:r>
        <w:rPr>
          <w:rFonts w:ascii="Times New Roman" w:hAnsi="Times New Roman" w:eastAsia="仿宋"/>
          <w:vanish w:val="0"/>
          <w:kern w:val="2"/>
          <w:sz w:val="32"/>
          <w:szCs w:val="32"/>
        </w:rPr>
        <w:t>4</w:t>
      </w:r>
      <w:r>
        <w:rPr>
          <w:rFonts w:hint="eastAsia" w:ascii="仿宋" w:eastAsia="仿宋"/>
          <w:vanish w:val="0"/>
          <w:kern w:val="2"/>
          <w:sz w:val="32"/>
          <w:szCs w:val="32"/>
        </w:rPr>
        <w:t>．</w:t>
      </w:r>
      <w:r>
        <w:rPr>
          <w:rFonts w:hint="eastAsia" w:ascii="黑体" w:eastAsia="黑体"/>
          <w:vanish w:val="0"/>
          <w:kern w:val="2"/>
          <w:sz w:val="32"/>
          <w:szCs w:val="32"/>
        </w:rPr>
        <w:t>投资主体。</w:t>
      </w:r>
      <w:r>
        <w:rPr>
          <w:rFonts w:hint="eastAsia" w:ascii="仿宋" w:eastAsia="仿宋"/>
          <w:vanish w:val="0"/>
          <w:kern w:val="2"/>
          <w:sz w:val="32"/>
          <w:szCs w:val="32"/>
        </w:rPr>
        <w:t>投资主体以工商注册的法人单位为准，名称要写全，不能简写。多个投资主体一并填写。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640" w:firstLineChars="200"/>
        <w:rPr>
          <w:rFonts w:ascii="Times New Roman" w:hAnsi="Times New Roman" w:eastAsia="仿宋"/>
          <w:vanish w:val="0"/>
          <w:kern w:val="2"/>
          <w:sz w:val="32"/>
          <w:szCs w:val="32"/>
        </w:rPr>
      </w:pPr>
      <w:r>
        <w:rPr>
          <w:rFonts w:ascii="Times New Roman" w:hAnsi="Times New Roman" w:eastAsia="仿宋"/>
          <w:vanish w:val="0"/>
          <w:kern w:val="2"/>
          <w:sz w:val="32"/>
          <w:szCs w:val="32"/>
        </w:rPr>
        <w:t>5</w:t>
      </w:r>
      <w:r>
        <w:rPr>
          <w:rFonts w:hint="eastAsia" w:ascii="仿宋" w:eastAsia="仿宋"/>
          <w:vanish w:val="0"/>
          <w:kern w:val="2"/>
          <w:sz w:val="32"/>
          <w:szCs w:val="32"/>
        </w:rPr>
        <w:t>．</w:t>
      </w:r>
      <w:r>
        <w:rPr>
          <w:rFonts w:hint="eastAsia" w:ascii="黑体" w:eastAsia="黑体"/>
          <w:vanish w:val="0"/>
          <w:kern w:val="2"/>
          <w:sz w:val="32"/>
          <w:szCs w:val="32"/>
        </w:rPr>
        <w:t>投资主体性质。</w:t>
      </w:r>
      <w:r>
        <w:rPr>
          <w:rFonts w:hint="eastAsia" w:ascii="仿宋" w:eastAsia="仿宋"/>
          <w:vanish w:val="0"/>
          <w:kern w:val="2"/>
          <w:sz w:val="32"/>
          <w:szCs w:val="32"/>
        </w:rPr>
        <w:t>投资主体性质包括政府、国企、民企、外企等，选择一种或多种填写。其中，央企应在备注中予以说明，外企应在备注中说明国别。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640" w:firstLineChars="200"/>
        <w:rPr>
          <w:rFonts w:ascii="Times New Roman" w:hAnsi="Times New Roman" w:eastAsia="仿宋"/>
          <w:vanish w:val="0"/>
          <w:kern w:val="2"/>
          <w:sz w:val="32"/>
          <w:szCs w:val="32"/>
        </w:rPr>
      </w:pPr>
      <w:r>
        <w:rPr>
          <w:rFonts w:ascii="Times New Roman" w:hAnsi="Times New Roman" w:eastAsia="仿宋"/>
          <w:vanish w:val="0"/>
          <w:kern w:val="2"/>
          <w:sz w:val="32"/>
          <w:szCs w:val="32"/>
        </w:rPr>
        <w:t>6</w:t>
      </w:r>
      <w:r>
        <w:rPr>
          <w:rFonts w:hint="eastAsia" w:ascii="仿宋" w:eastAsia="仿宋"/>
          <w:vanish w:val="0"/>
          <w:kern w:val="2"/>
          <w:sz w:val="32"/>
          <w:szCs w:val="32"/>
        </w:rPr>
        <w:t>．</w:t>
      </w:r>
      <w:r>
        <w:rPr>
          <w:rFonts w:hint="eastAsia" w:ascii="黑体" w:eastAsia="黑体"/>
          <w:vanish w:val="0"/>
          <w:kern w:val="2"/>
          <w:sz w:val="32"/>
          <w:szCs w:val="32"/>
        </w:rPr>
        <w:t>建设起止年限。</w:t>
      </w:r>
      <w:r>
        <w:rPr>
          <w:rFonts w:hint="eastAsia" w:ascii="仿宋" w:eastAsia="仿宋"/>
          <w:vanish w:val="0"/>
          <w:kern w:val="2"/>
          <w:sz w:val="32"/>
          <w:szCs w:val="32"/>
        </w:rPr>
        <w:t>建设起止年限以年为单位，不具体到月，不得出现</w:t>
      </w:r>
      <w:r>
        <w:rPr>
          <w:rFonts w:ascii="Times New Roman" w:hAnsi="Times New Roman" w:eastAsia="仿宋"/>
          <w:vanish w:val="0"/>
          <w:kern w:val="2"/>
          <w:sz w:val="32"/>
          <w:szCs w:val="32"/>
        </w:rPr>
        <w:t>“</w:t>
      </w:r>
      <w:r>
        <w:rPr>
          <w:rFonts w:hint="eastAsia" w:ascii="仿宋" w:eastAsia="仿宋"/>
          <w:vanish w:val="0"/>
          <w:kern w:val="2"/>
          <w:sz w:val="32"/>
          <w:szCs w:val="32"/>
        </w:rPr>
        <w:t>年</w:t>
      </w:r>
      <w:r>
        <w:rPr>
          <w:rFonts w:ascii="Times New Roman" w:hAnsi="Times New Roman" w:eastAsia="仿宋"/>
          <w:vanish w:val="0"/>
          <w:kern w:val="2"/>
          <w:sz w:val="32"/>
          <w:szCs w:val="32"/>
        </w:rPr>
        <w:t>”</w:t>
      </w:r>
      <w:r>
        <w:rPr>
          <w:rFonts w:hint="eastAsia" w:ascii="仿宋" w:eastAsia="仿宋"/>
          <w:vanish w:val="0"/>
          <w:kern w:val="2"/>
          <w:sz w:val="32"/>
          <w:szCs w:val="32"/>
        </w:rPr>
        <w:t>及</w:t>
      </w:r>
      <w:r>
        <w:rPr>
          <w:rFonts w:ascii="Times New Roman" w:hAnsi="Times New Roman" w:eastAsia="仿宋"/>
          <w:vanish w:val="0"/>
          <w:kern w:val="2"/>
          <w:sz w:val="32"/>
          <w:szCs w:val="32"/>
        </w:rPr>
        <w:t>“</w:t>
      </w:r>
      <w:r>
        <w:rPr>
          <w:rFonts w:hint="eastAsia" w:ascii="仿宋" w:eastAsia="仿宋"/>
          <w:vanish w:val="0"/>
          <w:kern w:val="2"/>
          <w:sz w:val="32"/>
          <w:szCs w:val="32"/>
        </w:rPr>
        <w:t>至</w:t>
      </w:r>
      <w:r>
        <w:rPr>
          <w:rFonts w:ascii="Times New Roman" w:hAnsi="Times New Roman" w:eastAsia="仿宋"/>
          <w:vanish w:val="0"/>
          <w:kern w:val="2"/>
          <w:sz w:val="32"/>
          <w:szCs w:val="32"/>
        </w:rPr>
        <w:t>”</w:t>
      </w:r>
      <w:r>
        <w:rPr>
          <w:rFonts w:hint="eastAsia" w:ascii="仿宋" w:eastAsia="仿宋"/>
          <w:vanish w:val="0"/>
          <w:kern w:val="2"/>
          <w:sz w:val="32"/>
          <w:szCs w:val="32"/>
        </w:rPr>
        <w:t>字样，示例：</w:t>
      </w:r>
      <w:r>
        <w:rPr>
          <w:rFonts w:ascii="Times New Roman" w:hAnsi="Times New Roman" w:eastAsia="仿宋"/>
          <w:vanish w:val="0"/>
          <w:kern w:val="2"/>
          <w:sz w:val="32"/>
          <w:szCs w:val="32"/>
        </w:rPr>
        <w:t>“2024-2025”</w:t>
      </w:r>
      <w:r>
        <w:rPr>
          <w:rFonts w:hint="eastAsia" w:ascii="仿宋" w:eastAsia="仿宋"/>
          <w:vanish w:val="0"/>
          <w:kern w:val="2"/>
          <w:sz w:val="32"/>
          <w:szCs w:val="32"/>
        </w:rPr>
        <w:t>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640" w:firstLineChars="200"/>
        <w:rPr>
          <w:rFonts w:ascii="Times New Roman" w:hAnsi="Times New Roman" w:eastAsia="仿宋"/>
          <w:vanish w:val="0"/>
          <w:kern w:val="2"/>
          <w:sz w:val="32"/>
          <w:szCs w:val="32"/>
        </w:rPr>
      </w:pPr>
      <w:r>
        <w:rPr>
          <w:rFonts w:ascii="Times New Roman" w:hAnsi="Times New Roman" w:eastAsia="仿宋"/>
          <w:vanish w:val="0"/>
          <w:kern w:val="2"/>
          <w:sz w:val="32"/>
          <w:szCs w:val="32"/>
        </w:rPr>
        <w:t>7</w:t>
      </w:r>
      <w:r>
        <w:rPr>
          <w:rFonts w:hint="eastAsia" w:ascii="仿宋" w:eastAsia="仿宋"/>
          <w:vanish w:val="0"/>
          <w:kern w:val="2"/>
          <w:sz w:val="32"/>
          <w:szCs w:val="32"/>
        </w:rPr>
        <w:t>．</w:t>
      </w:r>
      <w:r>
        <w:rPr>
          <w:rFonts w:hint="eastAsia" w:ascii="黑体" w:eastAsia="黑体"/>
          <w:vanish w:val="0"/>
          <w:kern w:val="2"/>
          <w:sz w:val="32"/>
          <w:szCs w:val="32"/>
        </w:rPr>
        <w:t>计划总投资。</w:t>
      </w:r>
      <w:r>
        <w:rPr>
          <w:rFonts w:hint="eastAsia" w:ascii="仿宋" w:eastAsia="仿宋"/>
          <w:vanish w:val="0"/>
          <w:kern w:val="2"/>
          <w:sz w:val="32"/>
          <w:szCs w:val="32"/>
        </w:rPr>
        <w:t>已通过审批的项目，计划总投资应以审批文件内容为准。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640" w:firstLineChars="200"/>
        <w:rPr>
          <w:rFonts w:ascii="Times New Roman" w:hAnsi="Times New Roman" w:eastAsia="仿宋"/>
          <w:vanish w:val="0"/>
          <w:kern w:val="2"/>
          <w:sz w:val="32"/>
          <w:szCs w:val="32"/>
        </w:rPr>
      </w:pPr>
      <w:r>
        <w:rPr>
          <w:rFonts w:ascii="Times New Roman" w:hAnsi="Times New Roman" w:eastAsia="仿宋"/>
          <w:vanish w:val="0"/>
          <w:kern w:val="2"/>
          <w:sz w:val="32"/>
          <w:szCs w:val="32"/>
        </w:rPr>
        <w:t>8</w:t>
      </w:r>
      <w:r>
        <w:rPr>
          <w:rFonts w:hint="eastAsia" w:ascii="仿宋" w:eastAsia="仿宋"/>
          <w:vanish w:val="0"/>
          <w:kern w:val="2"/>
          <w:sz w:val="32"/>
          <w:szCs w:val="32"/>
        </w:rPr>
        <w:t>．</w:t>
      </w:r>
      <w:r>
        <w:rPr>
          <w:rFonts w:hint="eastAsia" w:ascii="黑体" w:eastAsia="黑体"/>
          <w:vanish w:val="0"/>
          <w:kern w:val="2"/>
          <w:sz w:val="32"/>
          <w:szCs w:val="32"/>
        </w:rPr>
        <w:t>从开工至</w:t>
      </w:r>
      <w:r>
        <w:rPr>
          <w:rFonts w:ascii="Times New Roman" w:hAnsi="Times New Roman" w:eastAsia="黑体"/>
          <w:vanish w:val="0"/>
          <w:kern w:val="2"/>
          <w:sz w:val="32"/>
          <w:szCs w:val="32"/>
        </w:rPr>
        <w:t>2023</w:t>
      </w:r>
      <w:r>
        <w:rPr>
          <w:rFonts w:hint="eastAsia" w:ascii="黑体" w:eastAsia="黑体"/>
          <w:vanish w:val="0"/>
          <w:kern w:val="2"/>
          <w:sz w:val="32"/>
          <w:szCs w:val="32"/>
        </w:rPr>
        <w:t>年底预计完成投资。</w:t>
      </w:r>
      <w:r>
        <w:rPr>
          <w:rFonts w:hint="eastAsia" w:ascii="仿宋" w:eastAsia="仿宋"/>
          <w:vanish w:val="0"/>
          <w:kern w:val="2"/>
          <w:sz w:val="32"/>
          <w:szCs w:val="32"/>
        </w:rPr>
        <w:t>该项指标为项目从开工到</w:t>
      </w:r>
      <w:r>
        <w:rPr>
          <w:rFonts w:ascii="Times New Roman" w:hAnsi="Times New Roman" w:eastAsia="仿宋"/>
          <w:vanish w:val="0"/>
          <w:kern w:val="2"/>
          <w:sz w:val="32"/>
          <w:szCs w:val="32"/>
        </w:rPr>
        <w:t>2023</w:t>
      </w:r>
      <w:r>
        <w:rPr>
          <w:rFonts w:hint="eastAsia" w:ascii="仿宋" w:eastAsia="仿宋"/>
          <w:vanish w:val="0"/>
          <w:kern w:val="2"/>
          <w:sz w:val="32"/>
          <w:szCs w:val="32"/>
        </w:rPr>
        <w:t>年底累计完成投资，如到</w:t>
      </w:r>
      <w:r>
        <w:rPr>
          <w:rFonts w:ascii="Times New Roman" w:hAnsi="Times New Roman" w:eastAsia="仿宋"/>
          <w:vanish w:val="0"/>
          <w:kern w:val="2"/>
          <w:sz w:val="32"/>
          <w:szCs w:val="32"/>
        </w:rPr>
        <w:t>2023</w:t>
      </w:r>
      <w:r>
        <w:rPr>
          <w:rFonts w:hint="eastAsia" w:ascii="仿宋" w:eastAsia="仿宋"/>
          <w:vanish w:val="0"/>
          <w:kern w:val="2"/>
          <w:sz w:val="32"/>
          <w:szCs w:val="32"/>
        </w:rPr>
        <w:t>年底未开工，则此项指标为</w:t>
      </w:r>
      <w:r>
        <w:rPr>
          <w:rFonts w:ascii="Times New Roman" w:hAnsi="Times New Roman" w:eastAsia="仿宋"/>
          <w:vanish w:val="0"/>
          <w:kern w:val="2"/>
          <w:sz w:val="32"/>
          <w:szCs w:val="32"/>
        </w:rPr>
        <w:t>0</w:t>
      </w:r>
      <w:r>
        <w:rPr>
          <w:rFonts w:hint="eastAsia" w:ascii="仿宋" w:eastAsia="仿宋"/>
          <w:vanish w:val="0"/>
          <w:kern w:val="2"/>
          <w:sz w:val="32"/>
          <w:szCs w:val="32"/>
        </w:rPr>
        <w:t>，所发生的征地拆迁、场地平整等开工前准备费用请在备注栏填写。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640" w:firstLineChars="200"/>
        <w:rPr>
          <w:rFonts w:ascii="Times New Roman" w:hAnsi="Times New Roman" w:eastAsia="仿宋"/>
          <w:vanish w:val="0"/>
          <w:kern w:val="2"/>
          <w:sz w:val="32"/>
          <w:szCs w:val="32"/>
        </w:rPr>
      </w:pPr>
      <w:r>
        <w:rPr>
          <w:rFonts w:ascii="Times New Roman" w:hAnsi="Times New Roman" w:eastAsia="仿宋"/>
          <w:vanish w:val="0"/>
          <w:kern w:val="2"/>
          <w:sz w:val="32"/>
          <w:szCs w:val="32"/>
        </w:rPr>
        <w:t>9</w:t>
      </w:r>
      <w:r>
        <w:rPr>
          <w:rFonts w:hint="eastAsia" w:ascii="仿宋" w:eastAsia="仿宋"/>
          <w:vanish w:val="0"/>
          <w:kern w:val="2"/>
          <w:sz w:val="32"/>
          <w:szCs w:val="32"/>
        </w:rPr>
        <w:t>．</w:t>
      </w:r>
      <w:r>
        <w:rPr>
          <w:rFonts w:hint="eastAsia" w:ascii="黑体" w:eastAsia="黑体"/>
          <w:vanish w:val="0"/>
          <w:kern w:val="2"/>
          <w:sz w:val="32"/>
          <w:szCs w:val="32"/>
        </w:rPr>
        <w:t>预计</w:t>
      </w:r>
      <w:r>
        <w:rPr>
          <w:rFonts w:ascii="Times New Roman" w:hAnsi="Times New Roman" w:eastAsia="黑体"/>
          <w:vanish w:val="0"/>
          <w:kern w:val="2"/>
          <w:sz w:val="32"/>
          <w:szCs w:val="32"/>
        </w:rPr>
        <w:t>2023</w:t>
      </w:r>
      <w:r>
        <w:rPr>
          <w:rFonts w:hint="eastAsia" w:ascii="黑体" w:eastAsia="黑体"/>
          <w:vanish w:val="0"/>
          <w:kern w:val="2"/>
          <w:sz w:val="32"/>
          <w:szCs w:val="32"/>
        </w:rPr>
        <w:t>年底项目建设进度或前期工作进展情况。</w:t>
      </w:r>
      <w:r>
        <w:rPr>
          <w:rFonts w:hint="eastAsia" w:ascii="仿宋" w:eastAsia="仿宋"/>
          <w:vanish w:val="0"/>
          <w:kern w:val="2"/>
          <w:sz w:val="32"/>
          <w:szCs w:val="32"/>
        </w:rPr>
        <w:t>已开工项目主要指主体工程建设进度、主要设备采购及安装情况、子项工程及附属工程建设进度。未开工项目主要指项目开工前审批、征地拆迁、场地平整等各项准备工作的进展情况或前期谋划推进、洽谈签约情况等。文字表述应简洁精炼，定性定量，原则上不超过</w:t>
      </w:r>
      <w:r>
        <w:rPr>
          <w:rFonts w:ascii="Times New Roman" w:hAnsi="Times New Roman" w:eastAsia="仿宋"/>
          <w:vanish w:val="0"/>
          <w:kern w:val="2"/>
          <w:sz w:val="32"/>
          <w:szCs w:val="32"/>
        </w:rPr>
        <w:t>200</w:t>
      </w:r>
      <w:r>
        <w:rPr>
          <w:rFonts w:hint="eastAsia" w:ascii="仿宋" w:eastAsia="仿宋"/>
          <w:vanish w:val="0"/>
          <w:kern w:val="2"/>
          <w:sz w:val="32"/>
          <w:szCs w:val="32"/>
        </w:rPr>
        <w:t>字。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640" w:firstLineChars="200"/>
        <w:rPr>
          <w:rFonts w:ascii="Times New Roman" w:hAnsi="Times New Roman" w:eastAsia="仿宋"/>
          <w:vanish w:val="0"/>
          <w:kern w:val="2"/>
          <w:sz w:val="32"/>
          <w:szCs w:val="32"/>
        </w:rPr>
      </w:pPr>
      <w:r>
        <w:rPr>
          <w:rFonts w:ascii="Times New Roman" w:hAnsi="Times New Roman" w:eastAsia="仿宋"/>
          <w:vanish w:val="0"/>
          <w:kern w:val="2"/>
          <w:sz w:val="32"/>
          <w:szCs w:val="32"/>
        </w:rPr>
        <w:t>10</w:t>
      </w:r>
      <w:r>
        <w:rPr>
          <w:rFonts w:hint="eastAsia" w:ascii="仿宋" w:eastAsia="仿宋"/>
          <w:vanish w:val="0"/>
          <w:kern w:val="2"/>
          <w:sz w:val="32"/>
          <w:szCs w:val="32"/>
        </w:rPr>
        <w:t>．</w:t>
      </w:r>
      <w:r>
        <w:rPr>
          <w:rFonts w:ascii="Times New Roman" w:hAnsi="Times New Roman" w:eastAsia="黑体"/>
          <w:vanish w:val="0"/>
          <w:kern w:val="2"/>
          <w:sz w:val="32"/>
          <w:szCs w:val="32"/>
        </w:rPr>
        <w:t>2024</w:t>
      </w:r>
      <w:r>
        <w:rPr>
          <w:rFonts w:hint="eastAsia" w:ascii="黑体" w:eastAsia="黑体"/>
          <w:vanish w:val="0"/>
          <w:kern w:val="2"/>
          <w:sz w:val="32"/>
          <w:szCs w:val="32"/>
        </w:rPr>
        <w:t>年建设进度考核目标。</w:t>
      </w:r>
      <w:r>
        <w:rPr>
          <w:rFonts w:hint="eastAsia" w:ascii="仿宋" w:eastAsia="仿宋"/>
          <w:vanish w:val="0"/>
          <w:kern w:val="2"/>
          <w:sz w:val="32"/>
          <w:szCs w:val="32"/>
        </w:rPr>
        <w:t>填写内容参照第</w:t>
      </w:r>
      <w:r>
        <w:rPr>
          <w:rFonts w:ascii="Times New Roman" w:hAnsi="Times New Roman" w:eastAsia="仿宋"/>
          <w:vanish w:val="0"/>
          <w:kern w:val="2"/>
          <w:sz w:val="32"/>
          <w:szCs w:val="32"/>
        </w:rPr>
        <w:t>9</w:t>
      </w:r>
      <w:r>
        <w:rPr>
          <w:rFonts w:hint="eastAsia" w:ascii="仿宋" w:eastAsia="仿宋"/>
          <w:vanish w:val="0"/>
          <w:kern w:val="2"/>
          <w:sz w:val="32"/>
          <w:szCs w:val="32"/>
        </w:rPr>
        <w:t>项</w:t>
      </w:r>
      <w:r>
        <w:rPr>
          <w:rFonts w:ascii="Times New Roman" w:hAnsi="Times New Roman" w:eastAsia="仿宋"/>
          <w:vanish w:val="0"/>
          <w:kern w:val="2"/>
          <w:sz w:val="32"/>
          <w:szCs w:val="32"/>
        </w:rPr>
        <w:t>“</w:t>
      </w:r>
      <w:r>
        <w:rPr>
          <w:rFonts w:hint="eastAsia" w:ascii="仿宋" w:eastAsia="仿宋"/>
          <w:vanish w:val="0"/>
          <w:kern w:val="2"/>
          <w:sz w:val="32"/>
          <w:szCs w:val="32"/>
        </w:rPr>
        <w:t>预计</w:t>
      </w:r>
      <w:r>
        <w:rPr>
          <w:rFonts w:ascii="Times New Roman" w:hAnsi="Times New Roman" w:eastAsia="仿宋"/>
          <w:vanish w:val="0"/>
          <w:kern w:val="2"/>
          <w:sz w:val="32"/>
          <w:szCs w:val="32"/>
        </w:rPr>
        <w:t>2023</w:t>
      </w:r>
      <w:r>
        <w:rPr>
          <w:rFonts w:hint="eastAsia" w:ascii="仿宋" w:eastAsia="仿宋"/>
          <w:vanish w:val="0"/>
          <w:kern w:val="2"/>
          <w:sz w:val="32"/>
          <w:szCs w:val="32"/>
        </w:rPr>
        <w:t>年底项目建设进度或前期工作开展情况</w:t>
      </w:r>
      <w:r>
        <w:rPr>
          <w:rFonts w:ascii="Times New Roman" w:hAnsi="Times New Roman" w:eastAsia="仿宋"/>
          <w:vanish w:val="0"/>
          <w:kern w:val="2"/>
          <w:sz w:val="32"/>
          <w:szCs w:val="32"/>
        </w:rPr>
        <w:t>”</w:t>
      </w:r>
      <w:r>
        <w:rPr>
          <w:rFonts w:hint="eastAsia" w:ascii="仿宋" w:eastAsia="仿宋"/>
          <w:vanish w:val="0"/>
          <w:kern w:val="2"/>
          <w:sz w:val="32"/>
          <w:szCs w:val="32"/>
        </w:rPr>
        <w:t>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640" w:firstLineChars="200"/>
        <w:rPr>
          <w:rFonts w:ascii="Times New Roman" w:hAnsi="Times New Roman" w:eastAsia="仿宋"/>
          <w:vanish w:val="0"/>
          <w:kern w:val="2"/>
          <w:sz w:val="32"/>
          <w:szCs w:val="32"/>
        </w:rPr>
      </w:pPr>
      <w:r>
        <w:rPr>
          <w:rFonts w:ascii="Times New Roman" w:hAnsi="Times New Roman" w:eastAsia="仿宋"/>
          <w:vanish w:val="0"/>
          <w:kern w:val="2"/>
          <w:sz w:val="32"/>
          <w:szCs w:val="32"/>
        </w:rPr>
        <w:t>11</w:t>
      </w:r>
      <w:r>
        <w:rPr>
          <w:rFonts w:hint="eastAsia" w:ascii="仿宋" w:eastAsia="仿宋"/>
          <w:vanish w:val="0"/>
          <w:kern w:val="2"/>
          <w:sz w:val="32"/>
          <w:szCs w:val="32"/>
        </w:rPr>
        <w:t>．</w:t>
      </w:r>
      <w:r>
        <w:rPr>
          <w:rFonts w:hint="eastAsia" w:ascii="黑体" w:eastAsia="黑体"/>
          <w:vanish w:val="0"/>
          <w:kern w:val="2"/>
          <w:sz w:val="32"/>
          <w:szCs w:val="32"/>
        </w:rPr>
        <w:t>备注。</w:t>
      </w:r>
      <w:r>
        <w:rPr>
          <w:rFonts w:hint="eastAsia" w:ascii="仿宋" w:eastAsia="仿宋"/>
          <w:vanish w:val="0"/>
          <w:kern w:val="2"/>
          <w:sz w:val="32"/>
          <w:szCs w:val="32"/>
        </w:rPr>
        <w:t>如项目属于</w:t>
      </w:r>
      <w:r>
        <w:rPr>
          <w:rFonts w:ascii="Times New Roman" w:hAnsi="Times New Roman" w:eastAsia="仿宋"/>
          <w:vanish w:val="0"/>
          <w:kern w:val="2"/>
          <w:sz w:val="32"/>
          <w:szCs w:val="32"/>
        </w:rPr>
        <w:t>“</w:t>
      </w:r>
      <w:r>
        <w:rPr>
          <w:rFonts w:hint="eastAsia" w:ascii="仿宋" w:eastAsia="仿宋"/>
          <w:vanish w:val="0"/>
          <w:kern w:val="2"/>
          <w:sz w:val="32"/>
          <w:szCs w:val="32"/>
        </w:rPr>
        <w:t>一带一路</w:t>
      </w:r>
      <w:r>
        <w:rPr>
          <w:rFonts w:ascii="Times New Roman" w:hAnsi="Times New Roman" w:eastAsia="仿宋"/>
          <w:vanish w:val="0"/>
          <w:kern w:val="2"/>
          <w:sz w:val="32"/>
          <w:szCs w:val="32"/>
        </w:rPr>
        <w:t>”</w:t>
      </w:r>
      <w:r>
        <w:rPr>
          <w:rFonts w:hint="eastAsia" w:ascii="仿宋" w:eastAsia="仿宋"/>
          <w:vanish w:val="0"/>
          <w:kern w:val="2"/>
          <w:sz w:val="32"/>
          <w:szCs w:val="32"/>
        </w:rPr>
        <w:t>建设、长江经济带发展、长三角区域一体化发展、大运河文化带建设等重大国家战略领域及范畴，须在备注栏相应标示。</w:t>
      </w:r>
      <w:r>
        <w:rPr>
          <w:rFonts w:hint="eastAsia" w:ascii="黑体" w:eastAsia="黑体"/>
          <w:vanish w:val="0"/>
          <w:kern w:val="2"/>
          <w:sz w:val="32"/>
          <w:szCs w:val="32"/>
        </w:rPr>
        <w:t>有融资需求的项目同时填写所需资金额度及意向融资方式。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640" w:firstLineChars="200"/>
        <w:jc w:val="left"/>
        <w:rPr>
          <w:rFonts w:ascii="Times New Roman" w:hAnsi="Times New Roman" w:eastAsia="仿宋"/>
          <w:vanish w:val="0"/>
          <w:kern w:val="2"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640" w:firstLineChars="200"/>
        <w:jc w:val="left"/>
        <w:rPr>
          <w:rFonts w:ascii="Times New Roman" w:hAnsi="Times New Roman" w:eastAsia="仿宋"/>
          <w:vanish w:val="0"/>
          <w:kern w:val="2"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640" w:firstLineChars="200"/>
        <w:jc w:val="left"/>
        <w:rPr>
          <w:rFonts w:ascii="Times New Roman" w:hAnsi="Times New Roman" w:eastAsia="仿宋"/>
          <w:vanish w:val="0"/>
          <w:kern w:val="2"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640" w:firstLineChars="200"/>
        <w:jc w:val="left"/>
        <w:rPr>
          <w:rFonts w:ascii="Times New Roman" w:hAnsi="Times New Roman" w:eastAsia="仿宋"/>
          <w:vanish w:val="0"/>
          <w:kern w:val="2"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640" w:firstLineChars="200"/>
        <w:jc w:val="left"/>
        <w:rPr>
          <w:rFonts w:ascii="Times New Roman" w:hAnsi="Times New Roman" w:eastAsia="仿宋"/>
          <w:vanish w:val="0"/>
          <w:kern w:val="2"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640" w:firstLineChars="200"/>
        <w:jc w:val="left"/>
        <w:rPr>
          <w:rFonts w:ascii="Times New Roman" w:hAnsi="Times New Roman" w:eastAsia="仿宋"/>
          <w:vanish w:val="0"/>
          <w:kern w:val="2"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640" w:firstLineChars="200"/>
        <w:jc w:val="left"/>
        <w:rPr>
          <w:rFonts w:ascii="Times New Roman" w:hAnsi="Times New Roman" w:eastAsia="仿宋"/>
          <w:vanish w:val="0"/>
          <w:kern w:val="2"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600" w:lineRule="exact"/>
        <w:rPr>
          <w:rFonts w:hint="eastAsia" w:eastAsia="仿宋"/>
          <w:sz w:val="32"/>
          <w:szCs w:val="32"/>
        </w:rPr>
      </w:pPr>
    </w:p>
    <w:sectPr>
      <w:footerReference r:id="rId3" w:type="default"/>
      <w:pgSz w:w="11907" w:h="16840"/>
      <w:pgMar w:top="1304" w:right="1474" w:bottom="130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xi San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  <w:lang w:val="en-US" w:eastAsia="zh-CN"/>
      </w:rPr>
      <w:t>1</w:t>
    </w:r>
    <w: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mMmVmNTc1YzJjMDU5NGRkODk5NWUwNmE5Y2RiY2IifQ=="/>
  </w:docVars>
  <w:rsids>
    <w:rsidRoot w:val="00000000"/>
    <w:rsid w:val="08EF14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3">
    <w:name w:val="Default Paragraph Font"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5"/>
    <w:basedOn w:val="1"/>
    <w:next w:val="1"/>
    <w:qFormat/>
    <w:uiPriority w:val="0"/>
    <w:pPr>
      <w:ind w:left="1680"/>
    </w:pPr>
  </w:style>
  <w:style w:type="paragraph" w:styleId="6">
    <w:name w:val="toc 3"/>
    <w:basedOn w:val="1"/>
    <w:next w:val="1"/>
    <w:qFormat/>
    <w:uiPriority w:val="0"/>
    <w:pPr>
      <w:ind w:left="84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qFormat/>
    <w:uiPriority w:val="0"/>
  </w:style>
  <w:style w:type="paragraph" w:styleId="10">
    <w:name w:val="toc 4"/>
    <w:basedOn w:val="1"/>
    <w:next w:val="1"/>
    <w:qFormat/>
    <w:uiPriority w:val="0"/>
    <w:pPr>
      <w:ind w:left="1260"/>
    </w:pPr>
  </w:style>
  <w:style w:type="paragraph" w:styleId="11">
    <w:name w:val="toc 2"/>
    <w:basedOn w:val="1"/>
    <w:next w:val="1"/>
    <w:qFormat/>
    <w:uiPriority w:val="0"/>
    <w:pPr>
      <w:ind w:left="420"/>
    </w:pPr>
  </w:style>
  <w:style w:type="character" w:styleId="14">
    <w:name w:val="page number"/>
    <w:basedOn w:val="1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苏州市文广局</Company>
  <Pages>8</Pages>
  <Words>2829</Words>
  <Characters>2949</Characters>
  <Lines>417</Lines>
  <Paragraphs>94</Paragraphs>
  <TotalTime>36</TotalTime>
  <ScaleCrop>false</ScaleCrop>
  <LinksUpToDate>false</LinksUpToDate>
  <CharactersWithSpaces>3293</CharactersWithSpaces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2012-10-19T06:05:00Z</dcterms:created>
  <dc:creator>芦勇</dc:creator>
  <cp:lastModifiedBy>L.F</cp:lastModifiedBy>
  <dcterms:modified xsi:type="dcterms:W3CDTF">2023-11-06T07:51:51Z</dcterms:modified>
  <dc:title>苏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583D685ABE39494AB6BBBF413CF84CB5_13</vt:lpwstr>
  </property>
</Properties>
</file>